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40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u w:val="single"/>
          <w:rtl w:val="0"/>
        </w:rPr>
        <w:t xml:space="preserve">ROČNÍ HODNOCENÍ STUDENTA DSP</w:t>
      </w: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u w:val="single"/>
          <w:rtl w:val="0"/>
        </w:rPr>
        <w:br w:type="textWrapping"/>
        <w:t xml:space="preserve">ANNUAL EVALUATION OF THE PHD STUDENT</w:t>
      </w:r>
    </w:p>
    <w:p w:rsidR="00000000" w:rsidDel="00000000" w:rsidP="00000000" w:rsidRDefault="00000000" w:rsidRPr="00000000" w14:paraId="00000002">
      <w:pPr>
        <w:spacing w:after="120" w:before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7290"/>
        <w:tblGridChange w:id="0">
          <w:tblGrid>
            <w:gridCol w:w="3420"/>
            <w:gridCol w:w="7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Jméno a příjmení:</w:t>
            </w:r>
          </w:p>
          <w:p w:rsidR="00000000" w:rsidDel="00000000" w:rsidP="00000000" w:rsidRDefault="00000000" w:rsidRPr="00000000" w14:paraId="00000004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Name and Surname: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Školitel: </w:t>
            </w:r>
          </w:p>
          <w:p w:rsidR="00000000" w:rsidDel="00000000" w:rsidP="00000000" w:rsidRDefault="00000000" w:rsidRPr="00000000" w14:paraId="00000007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Supervisor: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Téma disertační práce:</w:t>
            </w:r>
          </w:p>
          <w:p w:rsidR="00000000" w:rsidDel="00000000" w:rsidP="00000000" w:rsidRDefault="00000000" w:rsidRPr="00000000" w14:paraId="0000000A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Topic of dissertation work: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Školící pracoviště:</w:t>
            </w:r>
          </w:p>
          <w:p w:rsidR="00000000" w:rsidDel="00000000" w:rsidP="00000000" w:rsidRDefault="00000000" w:rsidRPr="00000000" w14:paraId="0000000D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Institute: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.5468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Studijní program:</w:t>
            </w:r>
          </w:p>
          <w:p w:rsidR="00000000" w:rsidDel="00000000" w:rsidP="00000000" w:rsidRDefault="00000000" w:rsidRPr="00000000" w14:paraId="00000010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Study programme: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Datum nástupu:</w:t>
            </w:r>
          </w:p>
          <w:p w:rsidR="00000000" w:rsidDel="00000000" w:rsidP="00000000" w:rsidRDefault="00000000" w:rsidRPr="00000000" w14:paraId="00000013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Start date: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Ročník studia:</w:t>
            </w:r>
          </w:p>
          <w:p w:rsidR="00000000" w:rsidDel="00000000" w:rsidP="00000000" w:rsidRDefault="00000000" w:rsidRPr="00000000" w14:paraId="00000016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Year: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Forma studia:</w:t>
            </w:r>
          </w:p>
          <w:p w:rsidR="00000000" w:rsidDel="00000000" w:rsidP="00000000" w:rsidRDefault="00000000" w:rsidRPr="00000000" w14:paraId="00000019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Form of study: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2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Hodnotící období:</w:t>
            </w:r>
          </w:p>
          <w:p w:rsidR="00000000" w:rsidDel="00000000" w:rsidP="00000000" w:rsidRDefault="00000000" w:rsidRPr="00000000" w14:paraId="0000001C">
            <w:pPr>
              <w:spacing w:after="120" w:line="240" w:lineRule="auto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Evaluated period: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0" w:line="240" w:lineRule="auto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V souladu se Studijním a zkušebním řádem Technické univerzity v Liberci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(článek 18)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 předkládá školitel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každoročně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oborové radě hodnocení plnění individuálního studijního plánu studia studentem v uplynulém akademickém roce. Netýká se studentů, kteří jsou ve studiu méně jak 6 měsíců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nebo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mají přerušené studium. </w:t>
      </w:r>
    </w:p>
    <w:p w:rsidR="00000000" w:rsidDel="00000000" w:rsidP="00000000" w:rsidRDefault="00000000" w:rsidRPr="00000000" w14:paraId="0000001F">
      <w:pPr>
        <w:spacing w:after="12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V případě, že je student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v šestém roce studia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, musí podat děkanovi FM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žádost o prodloužení doktorského studia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Termín odevzdání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ročního hodnocení je nejpozději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do 10. ledna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 na studijní oddělení FM 1x v tištěné podobě. Noste zprávu již s vyplněným stanoviskem vedoucího školicího ústavu.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In accordance with the Study and Examination Regulations of the Technical University of Liberec (Article 18), the supervisor annually submits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the annual evaluation of the fulfilment of the Individual study plan in the past academic year to the Programme Board.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 This does not apply to students who have been enrolled for less than 6 months or whose studies are currently suspended.</w:t>
      </w:r>
    </w:p>
    <w:p w:rsidR="00000000" w:rsidDel="00000000" w:rsidP="00000000" w:rsidRDefault="00000000" w:rsidRPr="00000000" w14:paraId="00000023">
      <w:pPr>
        <w:spacing w:after="12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If the student is in the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6th year of study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, he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/she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 must submit a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request for extension of his doctoral studies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 to the Dean.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The deadline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 for the annual evaluation is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January 10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, to be submitted to the FM Study Department in 1 printed copy. Submit the report already with the completed statement of the head of the supervising institute.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Zkoušky dle individuálního studijního plánu (ISP)</w:t>
        <w:br w:type="textWrapping"/>
        <w:t xml:space="preserve">Examinations according to the Individual Study Plan</w:t>
      </w:r>
    </w:p>
    <w:tbl>
      <w:tblPr>
        <w:tblStyle w:val="Table2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0"/>
        <w:gridCol w:w="1830"/>
        <w:gridCol w:w="1830"/>
        <w:gridCol w:w="4740"/>
        <w:tblGridChange w:id="0">
          <w:tblGrid>
            <w:gridCol w:w="2280"/>
            <w:gridCol w:w="1830"/>
            <w:gridCol w:w="1830"/>
            <w:gridCol w:w="47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Předmět</w:t>
            </w:r>
          </w:p>
          <w:p w:rsidR="00000000" w:rsidDel="00000000" w:rsidP="00000000" w:rsidRDefault="00000000" w:rsidRPr="00000000" w14:paraId="0000002D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Plánovaný termín splnění dle ISP</w:t>
            </w:r>
          </w:p>
          <w:p w:rsidR="00000000" w:rsidDel="00000000" w:rsidP="00000000" w:rsidRDefault="00000000" w:rsidRPr="00000000" w14:paraId="0000002F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Planned Completion Date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Datum splnění</w:t>
            </w:r>
          </w:p>
          <w:p w:rsidR="00000000" w:rsidDel="00000000" w:rsidP="00000000" w:rsidRDefault="00000000" w:rsidRPr="00000000" w14:paraId="00000031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Completion Date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Komentář</w:t>
            </w:r>
          </w:p>
          <w:p w:rsidR="00000000" w:rsidDel="00000000" w:rsidP="00000000" w:rsidRDefault="00000000" w:rsidRPr="00000000" w14:paraId="00000033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Comment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V případě neplnění studijních povinností uveďte v komentáři důvod a předpokládaný termín nápravy.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If study obligations are not fulfilled, provide the reason in the comment and the expected date of rectification.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0"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Obhajoba tezí disertační práce (OTDP)* / Defense of Dissertation </w:t>
      </w:r>
      <w:r w:rsidDel="00000000" w:rsidR="00000000" w:rsidRPr="00000000">
        <w:rPr>
          <w:rtl w:val="0"/>
        </w:rPr>
        <w:t xml:space="preserve">Thesis </w:t>
      </w:r>
      <w:r w:rsidDel="00000000" w:rsidR="00000000" w:rsidRPr="00000000">
        <w:rPr>
          <w:rtl w:val="0"/>
        </w:rPr>
        <w:t xml:space="preserve">Proposal </w:t>
      </w:r>
    </w:p>
    <w:tbl>
      <w:tblPr>
        <w:tblStyle w:val="Table3"/>
        <w:tblW w:w="106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0"/>
        <w:gridCol w:w="6630"/>
        <w:tblGridChange w:id="0">
          <w:tblGrid>
            <w:gridCol w:w="4020"/>
            <w:gridCol w:w="6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Plánovaný termín OTDP </w:t>
              <w:br w:type="textWrapping"/>
              <w:t xml:space="preserve">(do 3 let od nástupu do studia):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Planned OTDP Date </w:t>
              <w:br w:type="textWrapping"/>
              <w:t xml:space="preserve">(within 3 years from enrollment):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Datum splnění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OTDP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OTDP Completion Date: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Komentář: </w:t>
            </w:r>
          </w:p>
          <w:p w:rsidR="00000000" w:rsidDel="00000000" w:rsidP="00000000" w:rsidRDefault="00000000" w:rsidRPr="00000000" w14:paraId="0000004F">
            <w:pPr>
              <w:spacing w:after="120" w:before="0" w:line="24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Comment: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2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2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* Dříve “Státní doktorská zkouška” </w:t>
        <w:br w:type="textWrapping"/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V případě neplnění studijních povinností uveďte v komentáři důvod a předpokládaný termín nápravy.</w:t>
      </w:r>
    </w:p>
    <w:p w:rsidR="00000000" w:rsidDel="00000000" w:rsidP="00000000" w:rsidRDefault="00000000" w:rsidRPr="00000000" w14:paraId="00000052">
      <w:pPr>
        <w:spacing w:after="0" w:before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* Previously “State Doctoral Examination”</w:t>
      </w:r>
    </w:p>
    <w:p w:rsidR="00000000" w:rsidDel="00000000" w:rsidP="00000000" w:rsidRDefault="00000000" w:rsidRPr="00000000" w14:paraId="00000053">
      <w:pPr>
        <w:spacing w:after="0" w:before="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If study obligations are not fulfilled, provide the reason in the comment and the expected date of rectification.</w:t>
      </w:r>
    </w:p>
    <w:p w:rsidR="00000000" w:rsidDel="00000000" w:rsidP="00000000" w:rsidRDefault="00000000" w:rsidRPr="00000000" w14:paraId="00000054">
      <w:pPr>
        <w:spacing w:after="120" w:before="0" w:line="240" w:lineRule="auto"/>
        <w:ind w:left="6" w:firstLine="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spacing w:after="120" w:before="0" w:line="24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  <w:t xml:space="preserve">Publikační výsledky/ Publication Results</w:t>
      </w:r>
      <w:r w:rsidDel="00000000" w:rsidR="00000000" w:rsidRPr="00000000">
        <w:rPr>
          <w:rtl w:val="0"/>
        </w:rPr>
      </w:r>
    </w:p>
    <w:sdt>
      <w:sdtPr>
        <w:lock w:val="contentLocked"/>
        <w:id w:val="594465308"/>
        <w:tag w:val="goog_rdk_0"/>
      </w:sdtPr>
      <w:sdtContent>
        <w:tbl>
          <w:tblPr>
            <w:tblStyle w:val="Table4"/>
            <w:tblW w:w="105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20"/>
            <w:gridCol w:w="8955"/>
            <w:tblGridChange w:id="0">
              <w:tblGrid>
                <w:gridCol w:w="1620"/>
                <w:gridCol w:w="89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Měsíc/rok</w:t>
                </w:r>
              </w:p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Month/year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Plné bibliografické údaje včetně ID v databázi </w:t>
                </w:r>
                <w:hyperlink r:id="rId7">
                  <w:r w:rsidDel="00000000" w:rsidR="00000000" w:rsidRPr="00000000">
                    <w:rPr>
                      <w:rFonts w:ascii="Tahoma" w:cs="Tahoma" w:eastAsia="Tahoma" w:hAnsi="Tahoma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publikace.tul.cz</w:t>
                  </w:r>
                </w:hyperlink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br w:type="textWrapping"/>
                  <w:t xml:space="preserve">Full bibliographic record including ID in the </w:t>
                </w:r>
                <w:hyperlink r:id="rId8">
                  <w:r w:rsidDel="00000000" w:rsidR="00000000" w:rsidRPr="00000000">
                    <w:rPr>
                      <w:rFonts w:ascii="Tahoma" w:cs="Tahoma" w:eastAsia="Tahoma" w:hAnsi="Tahoma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publikace.tul.cz</w:t>
                  </w:r>
                </w:hyperlink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 database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spacing w:after="120" w:before="0" w:line="240" w:lineRule="auto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Uveďte nejvýše tři nejvýznamnější publikační výsledky za celé doktorské studium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List up to three most significant publication results for the entire doctoral study</w:t>
      </w:r>
    </w:p>
    <w:p w:rsidR="00000000" w:rsidDel="00000000" w:rsidP="00000000" w:rsidRDefault="00000000" w:rsidRPr="00000000" w14:paraId="00000061">
      <w:pPr>
        <w:spacing w:after="120" w:before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spacing w:after="120" w:before="0" w:line="24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  <w:t xml:space="preserve">Hodnocení školitele / Evaluation of supervisor</w:t>
      </w:r>
      <w:r w:rsidDel="00000000" w:rsidR="00000000" w:rsidRPr="00000000">
        <w:rPr>
          <w:rtl w:val="0"/>
        </w:rPr>
      </w:r>
    </w:p>
    <w:sdt>
      <w:sdtPr>
        <w:lock w:val="contentLocked"/>
        <w:id w:val="796934848"/>
        <w:tag w:val="goog_rdk_1"/>
      </w:sdtPr>
      <w:sdtContent>
        <w:tbl>
          <w:tblPr>
            <w:tblStyle w:val="Table5"/>
            <w:tblW w:w="1077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4"/>
            <w:tblGridChange w:id="0">
              <w:tblGrid>
                <w:gridCol w:w="10774"/>
              </w:tblGrid>
            </w:tblGridChange>
          </w:tblGrid>
          <w:tr>
            <w:trPr>
              <w:cantSplit w:val="0"/>
              <w:trHeight w:val="2200.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4">
      <w:pPr>
        <w:spacing w:after="120"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Celková aktivita doktoranda, zapojení do výuky a další činnosti pro FM, stupeň rozpracovanosti disertační práce, další rozpracované publikace a další.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Overall activity of the PhD student, involvement in teaching and other activities for FM, progress of the dissertation, other ongoing publications, etc.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Doporučení školitele / Recommendation of the supervisor </w:t>
      </w:r>
    </w:p>
    <w:p w:rsidR="00000000" w:rsidDel="00000000" w:rsidP="00000000" w:rsidRDefault="00000000" w:rsidRPr="00000000" w14:paraId="00000068">
      <w:pPr>
        <w:spacing w:after="120" w:before="0" w:line="240" w:lineRule="auto"/>
        <w:rPr>
          <w:rFonts w:ascii="Tahoma" w:cs="Tahoma" w:eastAsia="Tahoma" w:hAnsi="Tahoma"/>
          <w:sz w:val="22"/>
          <w:szCs w:val="22"/>
        </w:rPr>
      </w:pPr>
      <w:sdt>
        <w:sdtPr>
          <w:id w:val="70936802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Pokračovat dle ISP / Continue according to the ISP</w:t>
      </w:r>
    </w:p>
    <w:p w:rsidR="00000000" w:rsidDel="00000000" w:rsidP="00000000" w:rsidRDefault="00000000" w:rsidRPr="00000000" w14:paraId="00000069">
      <w:pPr>
        <w:spacing w:after="120" w:before="0" w:line="240" w:lineRule="auto"/>
        <w:rPr>
          <w:rFonts w:ascii="Tahoma" w:cs="Tahoma" w:eastAsia="Tahoma" w:hAnsi="Tahoma"/>
          <w:sz w:val="22"/>
          <w:szCs w:val="22"/>
        </w:rPr>
      </w:pPr>
      <w:sdt>
        <w:sdtPr>
          <w:id w:val="57049571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Přihlášku k Obhajobě tezí disertační práce podat do / Submit application for Defense of the dissertation thesis proposal by: </w:t>
      </w:r>
    </w:p>
    <w:sdt>
      <w:sdtPr>
        <w:lock w:val="contentLocked"/>
        <w:id w:val="1562461407"/>
        <w:tag w:val="goog_rdk_4"/>
      </w:sdtPr>
      <w:sdtContent>
        <w:tbl>
          <w:tblPr>
            <w:tblStyle w:val="Table6"/>
            <w:tblW w:w="31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50"/>
            <w:tblGridChange w:id="0">
              <w:tblGrid>
                <w:gridCol w:w="31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spacing w:after="120" w:before="0" w:line="240" w:lineRule="auto"/>
        <w:rPr>
          <w:rFonts w:ascii="Quattrocento Sans" w:cs="Quattrocento Sans" w:eastAsia="Quattrocento Sans" w:hAnsi="Quattrocento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0" w:line="240" w:lineRule="auto"/>
        <w:rPr>
          <w:rFonts w:ascii="Tahoma" w:cs="Tahoma" w:eastAsia="Tahoma" w:hAnsi="Tahoma"/>
          <w:sz w:val="22"/>
          <w:szCs w:val="22"/>
        </w:rPr>
      </w:pPr>
      <w:sdt>
        <w:sdtPr>
          <w:id w:val="-141957071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Přihlášku ke státní doktorské zkoušce podat do / Submit application for the state doctoral exam by:  </w:t>
      </w:r>
    </w:p>
    <w:sdt>
      <w:sdtPr>
        <w:lock w:val="contentLocked"/>
        <w:id w:val="993859689"/>
        <w:tag w:val="goog_rdk_6"/>
      </w:sdtPr>
      <w:sdtContent>
        <w:tbl>
          <w:tblPr>
            <w:tblStyle w:val="Table7"/>
            <w:tblW w:w="31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50"/>
            <w:tblGridChange w:id="0">
              <w:tblGrid>
                <w:gridCol w:w="31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E">
      <w:pPr>
        <w:spacing w:after="120" w:before="0" w:line="24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0" w:line="240" w:lineRule="auto"/>
        <w:rPr>
          <w:rFonts w:ascii="Tahoma" w:cs="Tahoma" w:eastAsia="Tahoma" w:hAnsi="Tahoma"/>
          <w:sz w:val="22"/>
          <w:szCs w:val="22"/>
        </w:rPr>
      </w:pPr>
      <w:sdt>
        <w:sdtPr>
          <w:id w:val="-2070286444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Návrh na ukončení studia z důvodu/Recommendation to terminate studies due to:  </w:t>
      </w:r>
    </w:p>
    <w:sdt>
      <w:sdtPr>
        <w:lock w:val="contentLocked"/>
        <w:id w:val="1852065018"/>
        <w:tag w:val="goog_rdk_8"/>
      </w:sdtPr>
      <w:sdtContent>
        <w:tbl>
          <w:tblPr>
            <w:tblStyle w:val="Table8"/>
            <w:tblW w:w="106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695"/>
            <w:tblGridChange w:id="0">
              <w:tblGrid>
                <w:gridCol w:w="10695"/>
              </w:tblGrid>
            </w:tblGridChange>
          </w:tblGrid>
          <w:tr>
            <w:trPr>
              <w:cantSplit w:val="0"/>
              <w:trHeight w:val="1075.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spacing w:after="120" w:line="24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spacing w:after="120" w:before="0"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Stanovisko vedoucího školicího pracoviště / </w:t>
        <w:br w:type="textWrapping"/>
        <w:t xml:space="preserve">Statement of the Head of the Department of Supervisor</w:t>
      </w:r>
      <w:r w:rsidDel="00000000" w:rsidR="00000000" w:rsidRPr="00000000">
        <w:rPr>
          <w:rtl w:val="0"/>
        </w:rPr>
      </w:r>
    </w:p>
    <w:sdt>
      <w:sdtPr>
        <w:lock w:val="contentLocked"/>
        <w:id w:val="-717647644"/>
        <w:tag w:val="goog_rdk_9"/>
      </w:sdtPr>
      <w:sdtContent>
        <w:tbl>
          <w:tblPr>
            <w:tblStyle w:val="Table9"/>
            <w:tblW w:w="1077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4"/>
            <w:tblGridChange w:id="0">
              <w:tblGrid>
                <w:gridCol w:w="10774"/>
              </w:tblGrid>
            </w:tblGridChange>
          </w:tblGrid>
          <w:tr>
            <w:trPr>
              <w:cantSplit w:val="0"/>
              <w:trHeight w:val="21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spacing w:after="120" w:before="0"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49379500"/>
        <w:tag w:val="goog_rdk_10"/>
      </w:sdtPr>
      <w:sdtContent>
        <w:tbl>
          <w:tblPr>
            <w:tblStyle w:val="Table10"/>
            <w:tblW w:w="1077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87"/>
            <w:gridCol w:w="5387"/>
            <w:tblGridChange w:id="0">
              <w:tblGrid>
                <w:gridCol w:w="5387"/>
                <w:gridCol w:w="5387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4"/>
                    <w:szCs w:val="24"/>
                    <w:rtl w:val="0"/>
                  </w:rPr>
                  <w:t xml:space="preserve">Datum / 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spacing w:after="120" w:line="240" w:lineRule="auto"/>
                  <w:rPr>
                    <w:rFonts w:ascii="Tahoma" w:cs="Tahoma" w:eastAsia="Tahoma" w:hAnsi="Tahom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4"/>
                    <w:szCs w:val="24"/>
                    <w:rtl w:val="0"/>
                  </w:rPr>
                  <w:t xml:space="preserve">Podpis vedoucího / Signature of the Head</w:t>
                </w:r>
              </w:p>
            </w:tc>
          </w:tr>
          <w:tr>
            <w:trPr>
              <w:cantSplit w:val="0"/>
              <w:trHeight w:val="1039.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ahoma" w:cs="Tahoma" w:eastAsia="Tahoma" w:hAnsi="Tahom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ahoma" w:cs="Tahoma" w:eastAsia="Tahoma" w:hAnsi="Tahoma"/>
          <w:b w:val="1"/>
          <w:bCs w:val="1"/>
          <w:i w:val="1"/>
          <w:iCs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0" w:line="240" w:lineRule="auto"/>
        <w:jc w:val="both"/>
        <w:rPr>
          <w:rFonts w:ascii="Tahoma" w:cs="Tahoma" w:eastAsia="Tahoma" w:hAnsi="Tahoma"/>
          <w:b w:val="1"/>
          <w:bCs w:val="1"/>
          <w:i w:val="1"/>
          <w:iCs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0" w:line="240" w:lineRule="auto"/>
        <w:rPr>
          <w:rFonts w:ascii="Tahoma" w:cs="Tahoma" w:eastAsia="Tahoma" w:hAnsi="Tahoma"/>
          <w:b w:val="1"/>
          <w:bCs w:val="1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0" w:line="240" w:lineRule="auto"/>
        <w:rPr>
          <w:rFonts w:ascii="Tahoma" w:cs="Tahoma" w:eastAsia="Tahoma" w:hAnsi="Tahom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0" w:line="240" w:lineRule="auto"/>
        <w:rPr>
          <w:rFonts w:ascii="Tahoma" w:cs="Tahoma" w:eastAsia="Tahoma" w:hAnsi="Tahom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0" w:line="240" w:lineRule="auto"/>
        <w:rPr>
          <w:rFonts w:ascii="Tahoma" w:cs="Tahoma" w:eastAsia="Tahoma" w:hAnsi="Tahom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Žádost o stipendium za publikační činnost </w:t>
        <w:br w:type="textWrapping"/>
        <w:t xml:space="preserve">dle směrnice děkana č. 3/2016</w:t>
      </w:r>
    </w:p>
    <w:p w:rsidR="00000000" w:rsidDel="00000000" w:rsidP="00000000" w:rsidRDefault="00000000" w:rsidRPr="00000000" w14:paraId="00000081">
      <w:pPr>
        <w:spacing w:after="120" w:before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Request for Scholarship for Publication Activity </w:t>
        <w:br w:type="textWrapping"/>
        <w:t xml:space="preserve">according to Directive of the Dean No. 3/2016</w:t>
      </w:r>
    </w:p>
    <w:p w:rsidR="00000000" w:rsidDel="00000000" w:rsidP="00000000" w:rsidRDefault="00000000" w:rsidRPr="00000000" w14:paraId="00000082">
      <w:pPr>
        <w:spacing w:after="12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96558646"/>
        <w:tag w:val="goog_rdk_11"/>
      </w:sdtPr>
      <w:sdtContent>
        <w:tbl>
          <w:tblPr>
            <w:tblStyle w:val="Table11"/>
            <w:tblW w:w="1077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4"/>
            <w:tblGridChange w:id="0">
              <w:tblGrid>
                <w:gridCol w:w="10774"/>
              </w:tblGrid>
            </w:tblGridChange>
          </w:tblGrid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spacing w:after="12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Výsledek (publikace, patent, ověřená technologie..)</w:t>
                </w:r>
              </w:p>
              <w:p w:rsidR="00000000" w:rsidDel="00000000" w:rsidP="00000000" w:rsidRDefault="00000000" w:rsidRPr="00000000" w14:paraId="00000085">
                <w:pPr>
                  <w:spacing w:after="12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Output (publication, patent, verified technology..)</w:t>
                </w:r>
              </w:p>
            </w:tc>
          </w:tr>
          <w:tr>
            <w:trPr>
              <w:cantSplit w:val="0"/>
              <w:trHeight w:val="211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spacing w:after="120" w:line="240" w:lineRule="auto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Uveďte plné bibliografické údaje vybraného výsledku za poslední kalendářní rok včetně ID výsledku v databázi </w:t>
      </w:r>
      <w:hyperlink r:id="rId9">
        <w:r w:rsidDel="00000000" w:rsidR="00000000" w:rsidRPr="00000000">
          <w:rPr>
            <w:rFonts w:ascii="Tahoma" w:cs="Tahoma" w:eastAsia="Tahoma" w:hAnsi="Tahoma"/>
            <w:i w:val="1"/>
            <w:iCs w:val="1"/>
            <w:color w:val="1155cc"/>
            <w:u w:val="single"/>
            <w:rtl w:val="0"/>
          </w:rPr>
          <w:t xml:space="preserve">publikace.tul.cz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line="240" w:lineRule="auto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State the full bibliographic details of a selected result from the last calendar year, including the result ID in the </w:t>
      </w:r>
      <w:hyperlink r:id="rId10">
        <w:r w:rsidDel="00000000" w:rsidR="00000000" w:rsidRPr="00000000">
          <w:rPr>
            <w:rFonts w:ascii="Tahoma" w:cs="Tahoma" w:eastAsia="Tahoma" w:hAnsi="Tahoma"/>
            <w:i w:val="1"/>
            <w:iCs w:val="1"/>
            <w:color w:val="1155cc"/>
            <w:u w:val="single"/>
            <w:rtl w:val="0"/>
          </w:rPr>
          <w:t xml:space="preserve">publication.tul.cz</w:t>
        </w:r>
      </w:hyperlink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 database. </w:t>
      </w:r>
    </w:p>
    <w:p w:rsidR="00000000" w:rsidDel="00000000" w:rsidP="00000000" w:rsidRDefault="00000000" w:rsidRPr="00000000" w14:paraId="00000089">
      <w:pPr>
        <w:spacing w:after="12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71574938"/>
        <w:tag w:val="goog_rdk_12"/>
      </w:sdtPr>
      <w:sdtContent>
        <w:tbl>
          <w:tblPr>
            <w:tblStyle w:val="Table12"/>
            <w:tblW w:w="107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85"/>
            <w:gridCol w:w="6285"/>
            <w:tblGridChange w:id="0">
              <w:tblGrid>
                <w:gridCol w:w="4485"/>
                <w:gridCol w:w="62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Datum a podpis studenta</w:t>
                </w:r>
              </w:p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Date and signature of the student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Datum a podpis školitele</w:t>
                </w:r>
              </w:p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Date and signature of the supervisor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1">
      <w:pPr>
        <w:spacing w:after="120" w:line="240" w:lineRule="auto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Podpisem školitel potvrzuje, že předložený výsledek splňuje podmínky směrnice č. 3/2016 - student je buď prvním autorem výsledku, nebo je jeho podíl na výsledku srovnatelný s tím, jako by byl prvním/hlavním autorem výsledku.</w:t>
      </w:r>
    </w:p>
    <w:p w:rsidR="00000000" w:rsidDel="00000000" w:rsidP="00000000" w:rsidRDefault="00000000" w:rsidRPr="00000000" w14:paraId="00000092">
      <w:pPr>
        <w:spacing w:after="120" w:line="240" w:lineRule="auto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By signing, the supervisor confirms that the submitted result meets the conditions of Directive No. 3/2016: the student is either the first author of the result, or their contribution is comparable to that of a first/main author.</w:t>
      </w:r>
    </w:p>
    <w:p w:rsidR="00000000" w:rsidDel="00000000" w:rsidP="00000000" w:rsidRDefault="00000000" w:rsidRPr="00000000" w14:paraId="00000093">
      <w:pPr>
        <w:spacing w:after="120" w:line="240" w:lineRule="auto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center" w:leader="none" w:pos="4513"/>
        </w:tabs>
        <w:spacing w:before="240" w:line="240" w:lineRule="auto"/>
        <w:rPr>
          <w:rFonts w:ascii="Tahoma" w:cs="Tahoma" w:eastAsia="Tahoma" w:hAnsi="Tahoma"/>
          <w:i w:val="1"/>
          <w:iCs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center" w:leader="none" w:pos="4513"/>
        </w:tabs>
        <w:spacing w:after="12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even"/>
      <w:pgSz w:h="16838" w:w="11906" w:orient="portrait"/>
      <w:pgMar w:bottom="1133.8582677165355" w:top="2267.716535433071" w:left="566.9291338582677" w:right="566.92913385826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ea760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"/>
      </w:rPr>
    </w:rPrDefault>
    <w:pPrDefault>
      <w:pPr>
        <w:spacing w:after="24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color w:val="ea7603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ea7603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sz w:val="24"/>
      <w:szCs w:val="24"/>
    </w:rPr>
  </w:style>
  <w:style w:type="character" w:styleId="ZhlavChar" w:customStyle="1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 w:val="1"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sz w:val="24"/>
      <w:szCs w:val="24"/>
    </w:rPr>
  </w:style>
  <w:style w:type="character" w:styleId="ZpatChar" w:customStyle="1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 w:val="1"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53563A"/>
    <w:rPr>
      <w:color w:val="605e5c"/>
      <w:shd w:color="auto" w:fill="e1dfdd" w:val="clear"/>
    </w:rPr>
  </w:style>
  <w:style w:type="character" w:styleId="Nadpis1Char" w:customStyle="1">
    <w:name w:val="Nadpis 1 Char"/>
    <w:basedOn w:val="Standardnpsmoodstavce"/>
    <w:link w:val="Nadpis1"/>
    <w:uiPriority w:val="9"/>
    <w:rsid w:val="009344A4"/>
    <w:rPr>
      <w:rFonts w:ascii="Arial" w:hAnsi="Arial" w:cstheme="majorBidi" w:eastAsiaTheme="majorEastAsia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 w:val="1"/>
    <w:unhideWhenUsed w:val="1"/>
    <w:rsid w:val="00111672"/>
  </w:style>
  <w:style w:type="character" w:styleId="Nadpis2Char" w:customStyle="1">
    <w:name w:val="Nadpis 2 Char"/>
    <w:basedOn w:val="Standardnpsmoodstavce"/>
    <w:link w:val="Nadpis2"/>
    <w:uiPriority w:val="9"/>
    <w:rsid w:val="009344A4"/>
    <w:rPr>
      <w:rFonts w:ascii="Arial" w:hAnsi="Arial" w:cstheme="majorBidi" w:eastAsiaTheme="majorEastAsia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 w:val="1"/>
    <w:rsid w:val="009344A4"/>
    <w:rPr>
      <w:rFonts w:ascii="Arial" w:hAnsi="Arial"/>
      <w:i w:val="1"/>
      <w:iCs w:val="1"/>
      <w:color w:val="ea7603"/>
    </w:rPr>
  </w:style>
  <w:style w:type="paragraph" w:styleId="Bezmezer">
    <w:name w:val="No Spacing"/>
    <w:uiPriority w:val="1"/>
    <w:qFormat w:val="1"/>
    <w:rsid w:val="00AD4C59"/>
    <w:rPr>
      <w:rFonts w:ascii="Arial" w:cs="Times New Roman" w:eastAsia="Calibri" w:hAnsi="Arial"/>
      <w:sz w:val="20"/>
      <w:szCs w:val="22"/>
    </w:rPr>
  </w:style>
  <w:style w:type="character" w:styleId="NzevChar" w:customStyle="1">
    <w:name w:val="Název Char"/>
    <w:basedOn w:val="Standardnpsmoodstavce"/>
    <w:link w:val="Nzev"/>
    <w:uiPriority w:val="10"/>
    <w:rsid w:val="00AD4C59"/>
    <w:rPr>
      <w:rFonts w:ascii="Arial" w:hAnsi="Arial" w:cstheme="majorBidi" w:eastAsiaTheme="majorEastAsia"/>
      <w:spacing w:val="-10"/>
      <w:kern w:val="28"/>
      <w:sz w:val="56"/>
      <w:szCs w:val="56"/>
      <w:lang w:val="cs-CZ"/>
    </w:rPr>
  </w:style>
  <w:style w:type="character" w:styleId="PodnadpisChar" w:customStyle="1">
    <w:name w:val="Podnadpis Char"/>
    <w:basedOn w:val="Standardnpsmoodstavce"/>
    <w:link w:val="Podnadpis"/>
    <w:uiPriority w:val="11"/>
    <w:rsid w:val="00AD4C59"/>
    <w:rPr>
      <w:rFonts w:ascii="Arial" w:hAnsi="Arial" w:eastAsiaTheme="minorEastAsia"/>
      <w:color w:val="5a5a5a" w:themeColor="text1" w:themeTint="0000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 w:val="1"/>
    <w:rsid w:val="00AD4C59"/>
    <w:rPr>
      <w:rFonts w:ascii="Arial" w:hAnsi="Arial"/>
      <w:i w:val="1"/>
      <w:iCs w:val="1"/>
    </w:rPr>
  </w:style>
  <w:style w:type="character" w:styleId="Siln">
    <w:name w:val="Strong"/>
    <w:basedOn w:val="Standardnpsmoodstavce"/>
    <w:uiPriority w:val="22"/>
    <w:qFormat w:val="1"/>
    <w:rsid w:val="00AD4C59"/>
    <w:rPr>
      <w:rFonts w:ascii="Arial" w:hAnsi="Arial"/>
      <w:b w:val="1"/>
      <w:bCs w:val="1"/>
    </w:rPr>
  </w:style>
  <w:style w:type="paragraph" w:styleId="Zkladntextodsazen">
    <w:name w:val="Body Text Indent"/>
    <w:basedOn w:val="Normln"/>
    <w:link w:val="ZkladntextodsazenChar"/>
    <w:rsid w:val="007F56CD"/>
    <w:pPr>
      <w:spacing w:after="120" w:line="276" w:lineRule="auto"/>
      <w:ind w:left="283"/>
    </w:pPr>
    <w:rPr>
      <w:rFonts w:ascii="Calibri" w:hAnsi="Calibri"/>
      <w:sz w:val="22"/>
    </w:rPr>
  </w:style>
  <w:style w:type="character" w:styleId="ZkladntextodsazenChar" w:customStyle="1">
    <w:name w:val="Základní text odsazený Char"/>
    <w:basedOn w:val="Standardnpsmoodstavce"/>
    <w:link w:val="Zkladntextodsazen"/>
    <w:rsid w:val="007F56CD"/>
    <w:rPr>
      <w:rFonts w:ascii="Calibri" w:cs="Times New Roman" w:eastAsia="Calibri" w:hAnsi="Calibri"/>
      <w:sz w:val="22"/>
      <w:szCs w:val="22"/>
      <w:lang w:val="cs-CZ"/>
    </w:rPr>
  </w:style>
  <w:style w:type="paragraph" w:styleId="Zkladntext">
    <w:name w:val="Body Text"/>
    <w:basedOn w:val="Normln"/>
    <w:link w:val="ZkladntextChar"/>
    <w:rsid w:val="007F56CD"/>
    <w:pPr>
      <w:spacing w:after="120" w:line="276" w:lineRule="auto"/>
    </w:pPr>
    <w:rPr>
      <w:rFonts w:ascii="Calibri" w:hAnsi="Calibri"/>
      <w:sz w:val="22"/>
    </w:rPr>
  </w:style>
  <w:style w:type="character" w:styleId="ZkladntextChar" w:customStyle="1">
    <w:name w:val="Základní text Char"/>
    <w:basedOn w:val="Standardnpsmoodstavce"/>
    <w:link w:val="Zkladntext"/>
    <w:rsid w:val="007F56CD"/>
    <w:rPr>
      <w:rFonts w:ascii="Calibri" w:cs="Times New Roman" w:eastAsia="Calibri" w:hAnsi="Calibri"/>
      <w:sz w:val="22"/>
      <w:szCs w:val="22"/>
      <w:lang w:val="cs-CZ"/>
    </w:rPr>
  </w:style>
  <w:style w:type="paragraph" w:styleId="Default" w:customStyle="1">
    <w:name w:val="Default"/>
    <w:rsid w:val="007F56CD"/>
    <w:pPr>
      <w:autoSpaceDE w:val="0"/>
      <w:autoSpaceDN w:val="0"/>
      <w:adjustRightInd w:val="0"/>
    </w:pPr>
    <w:rPr>
      <w:rFonts w:ascii="Tahoma" w:cs="Tahoma" w:hAnsi="Tahoma"/>
      <w:color w:val="000000"/>
    </w:rPr>
  </w:style>
  <w:style w:type="paragraph" w:styleId="Odstavecseseznamem">
    <w:name w:val="List Paragraph"/>
    <w:basedOn w:val="Normln"/>
    <w:uiPriority w:val="34"/>
    <w:qFormat w:val="1"/>
    <w:rsid w:val="007F56CD"/>
    <w:pPr>
      <w:ind w:left="720"/>
      <w:contextualSpacing w:val="1"/>
    </w:pPr>
  </w:style>
  <w:style w:type="table" w:styleId="Mkatabulky">
    <w:name w:val="Table Grid"/>
    <w:basedOn w:val="Normlntabulka"/>
    <w:uiPriority w:val="59"/>
    <w:rsid w:val="00011DEE"/>
    <w:rPr>
      <w:rFonts w:eastAsiaTheme="minorEastAsia"/>
      <w:sz w:val="22"/>
      <w:szCs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znamsodrkami">
    <w:name w:val="List Bullet"/>
    <w:basedOn w:val="Normln"/>
    <w:uiPriority w:val="99"/>
    <w:unhideWhenUsed w:val="1"/>
    <w:rsid w:val="00011DEE"/>
    <w:pPr>
      <w:numPr>
        <w:numId w:val="3"/>
      </w:numPr>
      <w:spacing w:after="200" w:line="276" w:lineRule="auto"/>
      <w:contextualSpacing w:val="1"/>
    </w:pPr>
    <w:rPr>
      <w:rFonts w:asciiTheme="minorHAnsi" w:cstheme="minorBidi" w:eastAsiaTheme="minorEastAsia" w:hAnsiTheme="minorHAnsi"/>
      <w:sz w:val="22"/>
      <w:lang w:val="en-US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011DEE"/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publication.tul.cz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ublikace.tul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publikace.tul.cz" TargetMode="External"/><Relationship Id="rId8" Type="http://schemas.openxmlformats.org/officeDocument/2006/relationships/hyperlink" Target="http://publikace.tul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g7EP2KlAm1gkajDbBggjF+y9g==">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2025-11-03T07:25:00Z</dcterms:created>
  <dc:creator>Filip Dědic</dc:creator>
</cp:coreProperties>
</file>