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453"/>
        <w:tblW w:w="10293" w:type="dxa"/>
        <w:tblLayout w:type="fixed"/>
        <w:tblLook w:val="04A0" w:firstRow="1" w:lastRow="0" w:firstColumn="1" w:lastColumn="0" w:noHBand="0" w:noVBand="1"/>
      </w:tblPr>
      <w:tblGrid>
        <w:gridCol w:w="2213"/>
        <w:gridCol w:w="3048"/>
        <w:gridCol w:w="1801"/>
        <w:gridCol w:w="1462"/>
        <w:gridCol w:w="1533"/>
        <w:gridCol w:w="236"/>
      </w:tblGrid>
      <w:tr w:rsidR="00117037" w14:paraId="4BD745BB" w14:textId="77777777" w:rsidTr="00AE57AE">
        <w:trPr>
          <w:gridAfter w:val="1"/>
          <w:wAfter w:w="233" w:type="dxa"/>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tcPr>
          <w:p w14:paraId="2946422A" w14:textId="77777777" w:rsidR="00117037" w:rsidRDefault="009F5A8B">
            <w:pPr>
              <w:jc w:val="center"/>
              <w:rPr>
                <w:rFonts w:ascii="Tahoma" w:hAnsi="Tahoma"/>
                <w:b/>
              </w:rPr>
            </w:pPr>
            <w:r>
              <w:rPr>
                <w:rFonts w:ascii="Tahoma" w:hAnsi="Tahoma"/>
                <w:b/>
              </w:rPr>
              <w:t>Vnitřní předpis Fakulty mechatroniky, informatiky a mezioborových studií</w:t>
            </w:r>
          </w:p>
          <w:p w14:paraId="076514B0" w14:textId="4DCBDE7D" w:rsidR="00117037" w:rsidRDefault="005864B8">
            <w:pPr>
              <w:spacing w:before="0"/>
              <w:jc w:val="center"/>
              <w:rPr>
                <w:rFonts w:ascii="Tahoma" w:hAnsi="Tahoma"/>
                <w:b/>
                <w:sz w:val="22"/>
                <w:szCs w:val="22"/>
              </w:rPr>
            </w:pPr>
            <w:r>
              <w:rPr>
                <w:rFonts w:ascii="Tahoma" w:hAnsi="Tahoma"/>
                <w:b/>
              </w:rPr>
              <w:t xml:space="preserve">Technické univerzity </w:t>
            </w:r>
            <w:r w:rsidR="009F5A8B">
              <w:rPr>
                <w:rFonts w:ascii="Tahoma" w:hAnsi="Tahoma"/>
                <w:b/>
              </w:rPr>
              <w:t>v Liberci</w:t>
            </w:r>
          </w:p>
        </w:tc>
      </w:tr>
      <w:tr w:rsidR="00117037" w14:paraId="2547C728" w14:textId="77777777" w:rsidTr="00AE57AE">
        <w:tc>
          <w:tcPr>
            <w:tcW w:w="2214" w:type="dxa"/>
            <w:tcBorders>
              <w:top w:val="single" w:sz="4" w:space="0" w:color="000000"/>
              <w:left w:val="single" w:sz="4" w:space="0" w:color="000000"/>
              <w:bottom w:val="single" w:sz="4" w:space="0" w:color="000000"/>
              <w:right w:val="single" w:sz="4" w:space="0" w:color="000000"/>
            </w:tcBorders>
            <w:shd w:val="clear" w:color="auto" w:fill="auto"/>
          </w:tcPr>
          <w:p w14:paraId="1C9AEDB4" w14:textId="77777777" w:rsidR="00117037" w:rsidRDefault="009F5A8B">
            <w:pPr>
              <w:rPr>
                <w:rFonts w:ascii="Tahoma" w:hAnsi="Tahoma"/>
                <w:sz w:val="22"/>
                <w:szCs w:val="22"/>
              </w:rPr>
            </w:pPr>
            <w:r>
              <w:rPr>
                <w:rFonts w:ascii="Tahoma" w:hAnsi="Tahoma"/>
                <w:sz w:val="22"/>
                <w:szCs w:val="22"/>
              </w:rPr>
              <w:t>Název:</w:t>
            </w:r>
          </w:p>
        </w:tc>
        <w:tc>
          <w:tcPr>
            <w:tcW w:w="7843" w:type="dxa"/>
            <w:gridSpan w:val="4"/>
            <w:tcBorders>
              <w:top w:val="single" w:sz="4" w:space="0" w:color="000000"/>
              <w:left w:val="single" w:sz="4" w:space="0" w:color="000000"/>
              <w:bottom w:val="single" w:sz="4" w:space="0" w:color="000000"/>
              <w:right w:val="single" w:sz="4" w:space="0" w:color="000000"/>
            </w:tcBorders>
            <w:shd w:val="clear" w:color="auto" w:fill="auto"/>
          </w:tcPr>
          <w:p w14:paraId="7E9DD2E7" w14:textId="21233E66" w:rsidR="00117037" w:rsidRDefault="009F5A8B">
            <w:pPr>
              <w:spacing w:before="60" w:after="60"/>
              <w:jc w:val="center"/>
              <w:rPr>
                <w:rFonts w:ascii="Tahoma" w:hAnsi="Tahoma"/>
                <w:b/>
                <w:sz w:val="22"/>
                <w:szCs w:val="22"/>
              </w:rPr>
            </w:pPr>
            <w:r>
              <w:rPr>
                <w:rFonts w:ascii="Tahoma" w:hAnsi="Tahoma"/>
                <w:b/>
                <w:sz w:val="22"/>
                <w:szCs w:val="22"/>
              </w:rPr>
              <w:t xml:space="preserve">Jednací řád akademického senátu Fakulty mechatroniky, informatiky a mezioborových studií </w:t>
            </w:r>
            <w:r w:rsidR="005864B8">
              <w:rPr>
                <w:rFonts w:ascii="Tahoma" w:hAnsi="Tahoma"/>
                <w:b/>
                <w:sz w:val="22"/>
                <w:szCs w:val="22"/>
              </w:rPr>
              <w:t xml:space="preserve">Technické univerzity </w:t>
            </w:r>
            <w:r>
              <w:rPr>
                <w:rFonts w:ascii="Tahoma" w:hAnsi="Tahoma"/>
                <w:b/>
                <w:sz w:val="22"/>
                <w:szCs w:val="22"/>
              </w:rPr>
              <w:t>v Liberci</w:t>
            </w:r>
          </w:p>
        </w:tc>
        <w:tc>
          <w:tcPr>
            <w:tcW w:w="236" w:type="dxa"/>
          </w:tcPr>
          <w:p w14:paraId="07B0D0D2" w14:textId="77777777" w:rsidR="00117037" w:rsidRDefault="00117037">
            <w:pPr>
              <w:spacing w:before="0" w:line="0" w:lineRule="atLeast"/>
              <w:rPr>
                <w:sz w:val="2"/>
              </w:rPr>
            </w:pPr>
          </w:p>
        </w:tc>
      </w:tr>
      <w:tr w:rsidR="00117037" w14:paraId="66853517" w14:textId="77777777" w:rsidTr="00AE57AE">
        <w:tc>
          <w:tcPr>
            <w:tcW w:w="2214" w:type="dxa"/>
            <w:tcBorders>
              <w:top w:val="single" w:sz="4" w:space="0" w:color="000000"/>
              <w:left w:val="single" w:sz="4" w:space="0" w:color="000000"/>
              <w:bottom w:val="single" w:sz="4" w:space="0" w:color="000000"/>
              <w:right w:val="single" w:sz="4" w:space="0" w:color="000000"/>
            </w:tcBorders>
            <w:shd w:val="clear" w:color="auto" w:fill="auto"/>
          </w:tcPr>
          <w:p w14:paraId="4DB00C38" w14:textId="77777777" w:rsidR="00117037" w:rsidRDefault="00117037">
            <w:pPr>
              <w:rPr>
                <w:rFonts w:ascii="Tahoma" w:hAnsi="Tahoma"/>
                <w:sz w:val="22"/>
                <w:szCs w:val="22"/>
              </w:rPr>
            </w:pP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75D18D24" w14:textId="77777777" w:rsidR="00117037" w:rsidRDefault="009F5A8B">
            <w:pPr>
              <w:rPr>
                <w:rFonts w:ascii="Tahoma" w:hAnsi="Tahoma"/>
                <w:sz w:val="22"/>
                <w:szCs w:val="22"/>
              </w:rPr>
            </w:pPr>
            <w:r>
              <w:rPr>
                <w:rFonts w:ascii="Tahoma" w:hAnsi="Tahoma"/>
                <w:sz w:val="22"/>
                <w:szCs w:val="22"/>
              </w:rPr>
              <w:t>Jméno:</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0320A541" w14:textId="77777777" w:rsidR="00117037" w:rsidRDefault="009F5A8B">
            <w:pPr>
              <w:rPr>
                <w:rFonts w:ascii="Tahoma" w:hAnsi="Tahoma"/>
                <w:sz w:val="22"/>
                <w:szCs w:val="22"/>
              </w:rPr>
            </w:pPr>
            <w:r>
              <w:rPr>
                <w:rFonts w:ascii="Tahoma" w:hAnsi="Tahoma"/>
                <w:sz w:val="22"/>
                <w:szCs w:val="22"/>
              </w:rPr>
              <w:t>Funkce:</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167055CE" w14:textId="77777777" w:rsidR="00117037" w:rsidRDefault="009F5A8B">
            <w:pPr>
              <w:rPr>
                <w:rFonts w:ascii="Tahoma" w:hAnsi="Tahoma"/>
                <w:sz w:val="22"/>
                <w:szCs w:val="22"/>
              </w:rPr>
            </w:pPr>
            <w:r>
              <w:rPr>
                <w:rFonts w:ascii="Tahoma" w:hAnsi="Tahoma"/>
                <w:sz w:val="22"/>
                <w:szCs w:val="22"/>
              </w:rPr>
              <w:t>Datum:</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E98733D" w14:textId="77777777" w:rsidR="00117037" w:rsidRDefault="009F5A8B">
            <w:pPr>
              <w:rPr>
                <w:rFonts w:ascii="Tahoma" w:hAnsi="Tahoma"/>
                <w:sz w:val="22"/>
                <w:szCs w:val="22"/>
              </w:rPr>
            </w:pPr>
            <w:r>
              <w:rPr>
                <w:rFonts w:ascii="Tahoma" w:hAnsi="Tahoma"/>
                <w:sz w:val="22"/>
                <w:szCs w:val="22"/>
              </w:rPr>
              <w:t>Podpis:</w:t>
            </w:r>
          </w:p>
        </w:tc>
        <w:tc>
          <w:tcPr>
            <w:tcW w:w="236" w:type="dxa"/>
          </w:tcPr>
          <w:p w14:paraId="6989CCDD" w14:textId="77777777" w:rsidR="00117037" w:rsidRDefault="00117037">
            <w:pPr>
              <w:spacing w:before="0" w:line="0" w:lineRule="atLeast"/>
              <w:rPr>
                <w:sz w:val="2"/>
              </w:rPr>
            </w:pPr>
          </w:p>
        </w:tc>
      </w:tr>
      <w:tr w:rsidR="00117037" w14:paraId="0701EA33" w14:textId="77777777" w:rsidTr="00AE57AE">
        <w:tc>
          <w:tcPr>
            <w:tcW w:w="2214" w:type="dxa"/>
            <w:tcBorders>
              <w:top w:val="single" w:sz="4" w:space="0" w:color="000000"/>
              <w:left w:val="single" w:sz="4" w:space="0" w:color="000000"/>
              <w:bottom w:val="single" w:sz="4" w:space="0" w:color="000000"/>
              <w:right w:val="single" w:sz="4" w:space="0" w:color="000000"/>
            </w:tcBorders>
            <w:shd w:val="clear" w:color="auto" w:fill="auto"/>
          </w:tcPr>
          <w:p w14:paraId="1F52A865" w14:textId="77777777" w:rsidR="00117037" w:rsidRDefault="009F5A8B">
            <w:pPr>
              <w:rPr>
                <w:rFonts w:ascii="Tahoma" w:hAnsi="Tahoma"/>
                <w:sz w:val="22"/>
                <w:szCs w:val="22"/>
              </w:rPr>
            </w:pPr>
            <w:r>
              <w:rPr>
                <w:rFonts w:ascii="Tahoma" w:hAnsi="Tahoma"/>
                <w:sz w:val="22"/>
                <w:szCs w:val="22"/>
              </w:rPr>
              <w:t>Garant:</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4112F9E4" w14:textId="6989B188" w:rsidR="00117037" w:rsidRDefault="005864B8" w:rsidP="009F5A8B">
            <w:pPr>
              <w:jc w:val="left"/>
              <w:rPr>
                <w:rFonts w:ascii="Tahoma" w:hAnsi="Tahoma"/>
                <w:sz w:val="22"/>
                <w:szCs w:val="22"/>
              </w:rPr>
            </w:pPr>
            <w:r>
              <w:rPr>
                <w:rFonts w:ascii="Tahoma" w:hAnsi="Tahoma"/>
                <w:sz w:val="22"/>
                <w:szCs w:val="22"/>
              </w:rPr>
              <w:t>doc</w:t>
            </w:r>
            <w:r w:rsidR="009F5A8B">
              <w:rPr>
                <w:rFonts w:ascii="Tahoma" w:hAnsi="Tahoma"/>
                <w:sz w:val="22"/>
                <w:szCs w:val="22"/>
              </w:rPr>
              <w:t xml:space="preserve">. Ing. </w:t>
            </w:r>
            <w:r>
              <w:rPr>
                <w:rFonts w:ascii="Tahoma" w:hAnsi="Tahoma"/>
                <w:sz w:val="22"/>
                <w:szCs w:val="22"/>
              </w:rPr>
              <w:t>Josef Černohorský</w:t>
            </w:r>
            <w:r w:rsidR="009F5A8B">
              <w:rPr>
                <w:rFonts w:ascii="Tahoma" w:hAnsi="Tahoma"/>
                <w:sz w:val="22"/>
                <w:szCs w:val="22"/>
              </w:rPr>
              <w:t>, Ph.D.</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10097972" w14:textId="77777777" w:rsidR="00117037" w:rsidRDefault="009F5A8B">
            <w:pPr>
              <w:rPr>
                <w:rFonts w:ascii="Tahoma" w:hAnsi="Tahoma"/>
                <w:sz w:val="22"/>
                <w:szCs w:val="22"/>
              </w:rPr>
            </w:pPr>
            <w:r>
              <w:rPr>
                <w:rFonts w:ascii="Tahoma" w:hAnsi="Tahoma"/>
                <w:sz w:val="22"/>
                <w:szCs w:val="22"/>
              </w:rPr>
              <w:t>děkan FM</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5684C72E" w14:textId="50C3C953" w:rsidR="00117037" w:rsidRDefault="009F5A8B">
            <w:pPr>
              <w:jc w:val="right"/>
              <w:rPr>
                <w:rFonts w:ascii="Tahoma" w:hAnsi="Tahoma"/>
                <w:sz w:val="22"/>
                <w:szCs w:val="22"/>
              </w:rPr>
            </w:pPr>
            <w:r>
              <w:rPr>
                <w:rFonts w:ascii="Tahoma" w:hAnsi="Tahoma"/>
                <w:sz w:val="22"/>
                <w:szCs w:val="22"/>
              </w:rPr>
              <w:t>6. 3. 2026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EDA1577" w14:textId="77777777" w:rsidR="00117037" w:rsidRDefault="00117037">
            <w:pPr>
              <w:rPr>
                <w:rFonts w:ascii="Tahoma" w:hAnsi="Tahoma"/>
                <w:sz w:val="22"/>
                <w:szCs w:val="22"/>
              </w:rPr>
            </w:pPr>
          </w:p>
        </w:tc>
        <w:tc>
          <w:tcPr>
            <w:tcW w:w="236" w:type="dxa"/>
          </w:tcPr>
          <w:p w14:paraId="4F764355" w14:textId="77777777" w:rsidR="00117037" w:rsidRDefault="00117037">
            <w:pPr>
              <w:spacing w:before="0" w:line="0" w:lineRule="atLeast"/>
              <w:rPr>
                <w:sz w:val="2"/>
              </w:rPr>
            </w:pPr>
          </w:p>
        </w:tc>
      </w:tr>
      <w:tr w:rsidR="00117037" w14:paraId="10681EF3" w14:textId="77777777" w:rsidTr="00AE57AE">
        <w:tc>
          <w:tcPr>
            <w:tcW w:w="2214" w:type="dxa"/>
            <w:tcBorders>
              <w:top w:val="single" w:sz="4" w:space="0" w:color="000000"/>
              <w:left w:val="single" w:sz="4" w:space="0" w:color="000000"/>
              <w:bottom w:val="single" w:sz="4" w:space="0" w:color="000000"/>
              <w:right w:val="single" w:sz="4" w:space="0" w:color="000000"/>
            </w:tcBorders>
            <w:shd w:val="clear" w:color="auto" w:fill="auto"/>
          </w:tcPr>
          <w:p w14:paraId="6F826397" w14:textId="77777777" w:rsidR="00117037" w:rsidRDefault="009F5A8B">
            <w:pPr>
              <w:rPr>
                <w:rFonts w:ascii="Tahoma" w:hAnsi="Tahoma"/>
                <w:sz w:val="22"/>
                <w:szCs w:val="22"/>
              </w:rPr>
            </w:pPr>
            <w:r>
              <w:rPr>
                <w:rFonts w:ascii="Tahoma" w:hAnsi="Tahoma"/>
                <w:sz w:val="22"/>
                <w:szCs w:val="22"/>
              </w:rPr>
              <w:t>Právní kontrola:</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7833997A" w14:textId="596F9C55" w:rsidR="00117037" w:rsidRDefault="00A33540" w:rsidP="00AE57AE">
            <w:pPr>
              <w:jc w:val="left"/>
              <w:rPr>
                <w:rFonts w:ascii="Tahoma" w:hAnsi="Tahoma"/>
                <w:sz w:val="22"/>
                <w:szCs w:val="22"/>
              </w:rPr>
            </w:pPr>
            <w:r>
              <w:rPr>
                <w:rFonts w:ascii="Tahoma" w:hAnsi="Tahoma"/>
                <w:sz w:val="22"/>
                <w:szCs w:val="22"/>
              </w:rPr>
              <w:t>Mgr. Petra Hricková</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6E93E6D0" w14:textId="77777777" w:rsidR="00117037" w:rsidRDefault="009F5A8B">
            <w:pPr>
              <w:rPr>
                <w:rFonts w:ascii="Tahoma" w:hAnsi="Tahoma"/>
                <w:sz w:val="22"/>
                <w:szCs w:val="22"/>
              </w:rPr>
            </w:pPr>
            <w:r>
              <w:rPr>
                <w:rFonts w:ascii="Tahoma" w:hAnsi="Tahoma"/>
                <w:sz w:val="22"/>
                <w:szCs w:val="22"/>
              </w:rPr>
              <w:t>právník</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3B0A9F64" w14:textId="2752645F" w:rsidR="00117037" w:rsidRDefault="000E30EF">
            <w:pPr>
              <w:jc w:val="right"/>
              <w:rPr>
                <w:rFonts w:ascii="Tahoma" w:hAnsi="Tahoma"/>
                <w:sz w:val="22"/>
                <w:szCs w:val="22"/>
              </w:rPr>
            </w:pPr>
            <w:r>
              <w:rPr>
                <w:rFonts w:ascii="Tahoma" w:hAnsi="Tahoma"/>
                <w:sz w:val="22"/>
                <w:szCs w:val="22"/>
              </w:rPr>
              <w:t>1</w:t>
            </w:r>
            <w:r w:rsidR="00481F3B">
              <w:rPr>
                <w:rFonts w:ascii="Tahoma" w:hAnsi="Tahoma"/>
                <w:sz w:val="22"/>
                <w:szCs w:val="22"/>
              </w:rPr>
              <w:t>9</w:t>
            </w:r>
            <w:r w:rsidR="009F5A8B">
              <w:rPr>
                <w:rFonts w:ascii="Tahoma" w:hAnsi="Tahoma"/>
                <w:sz w:val="22"/>
                <w:szCs w:val="22"/>
              </w:rPr>
              <w:t xml:space="preserve">. </w:t>
            </w:r>
            <w:r w:rsidR="00AC5EB3">
              <w:rPr>
                <w:rFonts w:ascii="Tahoma" w:hAnsi="Tahoma"/>
                <w:sz w:val="22"/>
                <w:szCs w:val="22"/>
              </w:rPr>
              <w:t>3</w:t>
            </w:r>
            <w:r w:rsidR="009F5A8B">
              <w:rPr>
                <w:rFonts w:ascii="Tahoma" w:hAnsi="Tahoma"/>
                <w:sz w:val="22"/>
                <w:szCs w:val="22"/>
              </w:rPr>
              <w:t xml:space="preserve">. </w:t>
            </w:r>
            <w:r w:rsidR="005864B8">
              <w:rPr>
                <w:rFonts w:ascii="Tahoma" w:hAnsi="Tahoma"/>
                <w:sz w:val="22"/>
                <w:szCs w:val="22"/>
              </w:rPr>
              <w:t>2026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191937A" w14:textId="77777777" w:rsidR="00117037" w:rsidRDefault="00117037">
            <w:pPr>
              <w:rPr>
                <w:rFonts w:ascii="Tahoma" w:hAnsi="Tahoma"/>
                <w:sz w:val="22"/>
                <w:szCs w:val="22"/>
              </w:rPr>
            </w:pPr>
          </w:p>
        </w:tc>
        <w:tc>
          <w:tcPr>
            <w:tcW w:w="236" w:type="dxa"/>
          </w:tcPr>
          <w:p w14:paraId="68D3621F" w14:textId="77777777" w:rsidR="00117037" w:rsidRDefault="00117037">
            <w:pPr>
              <w:spacing w:before="0" w:line="0" w:lineRule="atLeast"/>
              <w:rPr>
                <w:sz w:val="2"/>
              </w:rPr>
            </w:pPr>
          </w:p>
        </w:tc>
      </w:tr>
      <w:tr w:rsidR="00117037" w14:paraId="67FFF28A" w14:textId="77777777" w:rsidTr="00AE57AE">
        <w:tc>
          <w:tcPr>
            <w:tcW w:w="2214" w:type="dxa"/>
            <w:tcBorders>
              <w:top w:val="single" w:sz="4" w:space="0" w:color="000000"/>
              <w:left w:val="single" w:sz="4" w:space="0" w:color="000000"/>
              <w:bottom w:val="single" w:sz="4" w:space="0" w:color="000000"/>
              <w:right w:val="single" w:sz="4" w:space="0" w:color="000000"/>
            </w:tcBorders>
            <w:shd w:val="clear" w:color="auto" w:fill="auto"/>
          </w:tcPr>
          <w:p w14:paraId="05780209" w14:textId="77777777" w:rsidR="00117037" w:rsidRDefault="009F5A8B">
            <w:pPr>
              <w:rPr>
                <w:rFonts w:ascii="Tahoma" w:hAnsi="Tahoma"/>
                <w:sz w:val="22"/>
                <w:szCs w:val="22"/>
              </w:rPr>
            </w:pPr>
            <w:r>
              <w:rPr>
                <w:rFonts w:ascii="Tahoma" w:hAnsi="Tahoma"/>
                <w:sz w:val="22"/>
                <w:szCs w:val="22"/>
              </w:rPr>
              <w:t>Odborný pracovník:</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67F2B7C2" w14:textId="77777777" w:rsidR="00117037" w:rsidRDefault="009F5A8B" w:rsidP="00AE57AE">
            <w:pPr>
              <w:jc w:val="left"/>
              <w:rPr>
                <w:rFonts w:ascii="Tahoma" w:hAnsi="Tahoma"/>
                <w:sz w:val="22"/>
                <w:szCs w:val="22"/>
              </w:rPr>
            </w:pPr>
            <w:r>
              <w:rPr>
                <w:rFonts w:ascii="Tahoma" w:hAnsi="Tahoma"/>
                <w:sz w:val="22"/>
                <w:szCs w:val="22"/>
              </w:rPr>
              <w:t>doc. Ing. Otto Severýn, Ph.D.</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658078EC" w14:textId="77777777" w:rsidR="00117037" w:rsidRDefault="009F5A8B">
            <w:pPr>
              <w:jc w:val="left"/>
              <w:rPr>
                <w:rFonts w:ascii="Tahoma" w:hAnsi="Tahoma"/>
                <w:sz w:val="22"/>
                <w:szCs w:val="22"/>
              </w:rPr>
            </w:pPr>
            <w:r>
              <w:rPr>
                <w:rFonts w:ascii="Tahoma" w:hAnsi="Tahoma"/>
                <w:sz w:val="22"/>
                <w:szCs w:val="22"/>
              </w:rPr>
              <w:t>předseda AS FM</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0CABE1B6" w14:textId="1ACDB630" w:rsidR="00117037" w:rsidRDefault="009F5A8B">
            <w:pPr>
              <w:jc w:val="right"/>
              <w:rPr>
                <w:rFonts w:ascii="Tahoma" w:hAnsi="Tahoma"/>
                <w:sz w:val="22"/>
                <w:szCs w:val="22"/>
              </w:rPr>
            </w:pPr>
            <w:r>
              <w:rPr>
                <w:rFonts w:ascii="Tahoma" w:hAnsi="Tahoma"/>
                <w:sz w:val="22"/>
                <w:szCs w:val="22"/>
              </w:rPr>
              <w:t>10. 3. 2026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8FEACC7" w14:textId="77777777" w:rsidR="00117037" w:rsidRDefault="00117037">
            <w:pPr>
              <w:rPr>
                <w:rFonts w:ascii="Tahoma" w:hAnsi="Tahoma"/>
                <w:sz w:val="22"/>
                <w:szCs w:val="22"/>
              </w:rPr>
            </w:pPr>
          </w:p>
        </w:tc>
        <w:tc>
          <w:tcPr>
            <w:tcW w:w="236" w:type="dxa"/>
          </w:tcPr>
          <w:p w14:paraId="1D3727D6" w14:textId="77777777" w:rsidR="00117037" w:rsidRDefault="00117037">
            <w:pPr>
              <w:spacing w:before="0" w:line="0" w:lineRule="atLeast"/>
              <w:rPr>
                <w:sz w:val="2"/>
              </w:rPr>
            </w:pPr>
          </w:p>
        </w:tc>
      </w:tr>
      <w:tr w:rsidR="00117037" w14:paraId="07F61A9F" w14:textId="77777777" w:rsidTr="00AE57AE">
        <w:tc>
          <w:tcPr>
            <w:tcW w:w="2214" w:type="dxa"/>
            <w:tcBorders>
              <w:top w:val="single" w:sz="4" w:space="0" w:color="000000"/>
              <w:left w:val="single" w:sz="4" w:space="0" w:color="000000"/>
              <w:bottom w:val="single" w:sz="4" w:space="0" w:color="000000"/>
              <w:right w:val="single" w:sz="4" w:space="0" w:color="000000"/>
            </w:tcBorders>
            <w:shd w:val="clear" w:color="auto" w:fill="auto"/>
          </w:tcPr>
          <w:p w14:paraId="61088201" w14:textId="77777777" w:rsidR="00117037" w:rsidRDefault="009F5A8B">
            <w:pPr>
              <w:rPr>
                <w:rFonts w:ascii="Tahoma" w:hAnsi="Tahoma"/>
                <w:sz w:val="22"/>
                <w:szCs w:val="22"/>
              </w:rPr>
            </w:pPr>
            <w:r>
              <w:rPr>
                <w:rFonts w:ascii="Tahoma" w:hAnsi="Tahoma"/>
                <w:sz w:val="22"/>
                <w:szCs w:val="22"/>
              </w:rPr>
              <w:t>Schválil:</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1E705375" w14:textId="597DEA11" w:rsidR="00117037" w:rsidRDefault="005864B8" w:rsidP="00AE57AE">
            <w:pPr>
              <w:jc w:val="left"/>
              <w:rPr>
                <w:rFonts w:ascii="Tahoma" w:hAnsi="Tahoma"/>
                <w:sz w:val="22"/>
                <w:szCs w:val="22"/>
              </w:rPr>
            </w:pPr>
            <w:r>
              <w:rPr>
                <w:rFonts w:ascii="Tahoma" w:hAnsi="Tahoma"/>
                <w:sz w:val="22"/>
                <w:szCs w:val="22"/>
              </w:rPr>
              <w:t>doc</w:t>
            </w:r>
            <w:r w:rsidR="009F5A8B">
              <w:rPr>
                <w:rFonts w:ascii="Tahoma" w:hAnsi="Tahoma"/>
                <w:sz w:val="22"/>
                <w:szCs w:val="22"/>
              </w:rPr>
              <w:t xml:space="preserve">. Ing. </w:t>
            </w:r>
            <w:r>
              <w:rPr>
                <w:rFonts w:ascii="Tahoma" w:hAnsi="Tahoma"/>
                <w:sz w:val="22"/>
                <w:szCs w:val="22"/>
              </w:rPr>
              <w:t>Josef Černohorský</w:t>
            </w:r>
            <w:r w:rsidR="009F5A8B">
              <w:rPr>
                <w:rFonts w:ascii="Tahoma" w:hAnsi="Tahoma"/>
                <w:sz w:val="22"/>
                <w:szCs w:val="22"/>
              </w:rPr>
              <w:t>, Ph.D.</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563E62FB" w14:textId="77777777" w:rsidR="00117037" w:rsidRDefault="009F5A8B">
            <w:pPr>
              <w:rPr>
                <w:rFonts w:ascii="Tahoma" w:hAnsi="Tahoma"/>
                <w:sz w:val="22"/>
                <w:szCs w:val="22"/>
              </w:rPr>
            </w:pPr>
            <w:r>
              <w:rPr>
                <w:rFonts w:ascii="Tahoma" w:hAnsi="Tahoma"/>
                <w:sz w:val="22"/>
                <w:szCs w:val="22"/>
              </w:rPr>
              <w:t>děkan FM</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326808DB" w14:textId="37EC6E51" w:rsidR="00117037" w:rsidRDefault="005864B8">
            <w:pPr>
              <w:jc w:val="right"/>
              <w:rPr>
                <w:rFonts w:ascii="Tahoma" w:hAnsi="Tahoma"/>
                <w:sz w:val="22"/>
                <w:szCs w:val="22"/>
              </w:rPr>
            </w:pPr>
            <w:r>
              <w:rPr>
                <w:rFonts w:ascii="Tahoma" w:hAnsi="Tahoma"/>
                <w:sz w:val="22"/>
                <w:szCs w:val="22"/>
              </w:rPr>
              <w:t>xx</w:t>
            </w:r>
            <w:r w:rsidR="009F5A8B">
              <w:rPr>
                <w:rFonts w:ascii="Tahoma" w:hAnsi="Tahoma"/>
                <w:sz w:val="22"/>
                <w:szCs w:val="22"/>
              </w:rPr>
              <w:t xml:space="preserve">. </w:t>
            </w:r>
            <w:r>
              <w:rPr>
                <w:rFonts w:ascii="Tahoma" w:hAnsi="Tahoma"/>
                <w:sz w:val="22"/>
                <w:szCs w:val="22"/>
              </w:rPr>
              <w:t>xx</w:t>
            </w:r>
            <w:r w:rsidR="009F5A8B">
              <w:rPr>
                <w:rFonts w:ascii="Tahoma" w:hAnsi="Tahoma"/>
                <w:sz w:val="22"/>
                <w:szCs w:val="22"/>
              </w:rPr>
              <w:t xml:space="preserve">. </w:t>
            </w:r>
            <w:r>
              <w:rPr>
                <w:rFonts w:ascii="Tahoma" w:hAnsi="Tahoma"/>
                <w:sz w:val="22"/>
                <w:szCs w:val="22"/>
              </w:rPr>
              <w:t>2026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C2892F2" w14:textId="77777777" w:rsidR="00117037" w:rsidRDefault="00117037">
            <w:pPr>
              <w:rPr>
                <w:rFonts w:ascii="Tahoma" w:hAnsi="Tahoma"/>
                <w:sz w:val="22"/>
                <w:szCs w:val="22"/>
              </w:rPr>
            </w:pPr>
          </w:p>
        </w:tc>
        <w:tc>
          <w:tcPr>
            <w:tcW w:w="236" w:type="dxa"/>
          </w:tcPr>
          <w:p w14:paraId="1B9A4281" w14:textId="77777777" w:rsidR="00117037" w:rsidRDefault="00117037">
            <w:pPr>
              <w:spacing w:before="0" w:line="0" w:lineRule="atLeast"/>
              <w:rPr>
                <w:sz w:val="2"/>
              </w:rPr>
            </w:pPr>
          </w:p>
        </w:tc>
      </w:tr>
      <w:tr w:rsidR="00117037" w14:paraId="062E12A2" w14:textId="77777777" w:rsidTr="00AE57AE">
        <w:tc>
          <w:tcPr>
            <w:tcW w:w="2214" w:type="dxa"/>
            <w:tcBorders>
              <w:top w:val="single" w:sz="4" w:space="0" w:color="000000"/>
              <w:left w:val="single" w:sz="4" w:space="0" w:color="000000"/>
              <w:bottom w:val="single" w:sz="4" w:space="0" w:color="000000"/>
              <w:right w:val="single" w:sz="4" w:space="0" w:color="000000"/>
            </w:tcBorders>
            <w:shd w:val="clear" w:color="auto" w:fill="auto"/>
          </w:tcPr>
          <w:p w14:paraId="0767EB61" w14:textId="77777777" w:rsidR="00117037" w:rsidRDefault="009F5A8B">
            <w:pPr>
              <w:jc w:val="left"/>
              <w:rPr>
                <w:rFonts w:ascii="Tahoma" w:hAnsi="Tahoma"/>
                <w:sz w:val="22"/>
                <w:szCs w:val="22"/>
              </w:rPr>
            </w:pPr>
            <w:r>
              <w:rPr>
                <w:rFonts w:ascii="Tahoma" w:hAnsi="Tahoma"/>
                <w:sz w:val="22"/>
                <w:szCs w:val="22"/>
              </w:rPr>
              <w:t>Schválil AS FM TUL:</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38BDA2C2" w14:textId="77777777" w:rsidR="00117037" w:rsidRDefault="009F5A8B" w:rsidP="00AE57AE">
            <w:pPr>
              <w:jc w:val="left"/>
              <w:rPr>
                <w:rFonts w:ascii="Tahoma" w:hAnsi="Tahoma"/>
                <w:sz w:val="22"/>
                <w:szCs w:val="22"/>
              </w:rPr>
            </w:pPr>
            <w:r>
              <w:rPr>
                <w:rFonts w:ascii="Tahoma" w:hAnsi="Tahoma"/>
                <w:sz w:val="22"/>
                <w:szCs w:val="22"/>
              </w:rPr>
              <w:t>doc. Ing. Otto Severýn, Ph.D.</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5E19C0FF" w14:textId="77777777" w:rsidR="00117037" w:rsidRDefault="009F5A8B">
            <w:pPr>
              <w:rPr>
                <w:rFonts w:ascii="Tahoma" w:hAnsi="Tahoma"/>
                <w:sz w:val="22"/>
                <w:szCs w:val="22"/>
              </w:rPr>
            </w:pPr>
            <w:r>
              <w:rPr>
                <w:rFonts w:ascii="Tahoma" w:hAnsi="Tahoma"/>
                <w:sz w:val="22"/>
                <w:szCs w:val="22"/>
              </w:rPr>
              <w:t>předseda</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1D0DCC48" w14:textId="746A27B2" w:rsidR="00117037" w:rsidRDefault="005864B8">
            <w:pPr>
              <w:jc w:val="right"/>
              <w:rPr>
                <w:rFonts w:ascii="Tahoma" w:hAnsi="Tahoma"/>
                <w:sz w:val="22"/>
                <w:szCs w:val="22"/>
              </w:rPr>
            </w:pPr>
            <w:r>
              <w:rPr>
                <w:rFonts w:ascii="Tahoma" w:hAnsi="Tahoma"/>
                <w:sz w:val="22"/>
                <w:szCs w:val="22"/>
              </w:rPr>
              <w:t>xx</w:t>
            </w:r>
            <w:r w:rsidR="009F5A8B">
              <w:rPr>
                <w:rFonts w:ascii="Tahoma" w:hAnsi="Tahoma"/>
                <w:sz w:val="22"/>
                <w:szCs w:val="22"/>
              </w:rPr>
              <w:t xml:space="preserve">. </w:t>
            </w:r>
            <w:r>
              <w:rPr>
                <w:rFonts w:ascii="Tahoma" w:hAnsi="Tahoma"/>
                <w:sz w:val="22"/>
                <w:szCs w:val="22"/>
              </w:rPr>
              <w:t>xx</w:t>
            </w:r>
            <w:r w:rsidR="009F5A8B">
              <w:rPr>
                <w:rFonts w:ascii="Tahoma" w:hAnsi="Tahoma"/>
                <w:sz w:val="22"/>
                <w:szCs w:val="22"/>
              </w:rPr>
              <w:t xml:space="preserve">. </w:t>
            </w:r>
            <w:r>
              <w:rPr>
                <w:rFonts w:ascii="Tahoma" w:hAnsi="Tahoma"/>
                <w:sz w:val="22"/>
                <w:szCs w:val="22"/>
              </w:rPr>
              <w:t>2026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562B13C" w14:textId="77777777" w:rsidR="00117037" w:rsidRDefault="00117037">
            <w:pPr>
              <w:rPr>
                <w:rFonts w:ascii="Tahoma" w:hAnsi="Tahoma"/>
                <w:sz w:val="22"/>
                <w:szCs w:val="22"/>
              </w:rPr>
            </w:pPr>
          </w:p>
        </w:tc>
        <w:tc>
          <w:tcPr>
            <w:tcW w:w="236" w:type="dxa"/>
          </w:tcPr>
          <w:p w14:paraId="263624CA" w14:textId="77777777" w:rsidR="00117037" w:rsidRDefault="00117037">
            <w:pPr>
              <w:spacing w:before="0" w:line="0" w:lineRule="atLeast"/>
              <w:rPr>
                <w:sz w:val="2"/>
              </w:rPr>
            </w:pPr>
          </w:p>
        </w:tc>
      </w:tr>
      <w:tr w:rsidR="00117037" w14:paraId="4F662288" w14:textId="77777777" w:rsidTr="00AE57AE">
        <w:tc>
          <w:tcPr>
            <w:tcW w:w="2214" w:type="dxa"/>
            <w:tcBorders>
              <w:top w:val="single" w:sz="4" w:space="0" w:color="000000"/>
              <w:left w:val="single" w:sz="4" w:space="0" w:color="000000"/>
              <w:bottom w:val="single" w:sz="4" w:space="0" w:color="000000"/>
              <w:right w:val="single" w:sz="4" w:space="0" w:color="000000"/>
            </w:tcBorders>
            <w:shd w:val="clear" w:color="auto" w:fill="auto"/>
          </w:tcPr>
          <w:p w14:paraId="308D7BA3" w14:textId="77777777" w:rsidR="00117037" w:rsidRDefault="009F5A8B">
            <w:pPr>
              <w:rPr>
                <w:rFonts w:ascii="Tahoma" w:hAnsi="Tahoma"/>
                <w:sz w:val="22"/>
                <w:szCs w:val="22"/>
              </w:rPr>
            </w:pPr>
            <w:r>
              <w:rPr>
                <w:rFonts w:ascii="Tahoma" w:hAnsi="Tahoma"/>
                <w:sz w:val="22"/>
                <w:szCs w:val="22"/>
              </w:rPr>
              <w:t>Schválil AS TUL:</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3ECCEB31" w14:textId="725C5BDB" w:rsidR="00117037" w:rsidRDefault="005864B8" w:rsidP="00AE57AE">
            <w:pPr>
              <w:jc w:val="left"/>
              <w:rPr>
                <w:rFonts w:ascii="Tahoma" w:hAnsi="Tahoma"/>
                <w:b/>
                <w:sz w:val="22"/>
                <w:szCs w:val="22"/>
              </w:rPr>
            </w:pPr>
            <w:r w:rsidRPr="005864B8">
              <w:rPr>
                <w:rStyle w:val="Siln"/>
                <w:rFonts w:ascii="Tahoma" w:hAnsi="Tahoma"/>
                <w:b w:val="0"/>
                <w:sz w:val="22"/>
                <w:szCs w:val="22"/>
              </w:rPr>
              <w:t>doc. Ing. Vlastimil Hotař</w:t>
            </w:r>
            <w:r w:rsidR="00AE57AE">
              <w:rPr>
                <w:rStyle w:val="Siln"/>
                <w:rFonts w:ascii="Tahoma" w:hAnsi="Tahoma"/>
                <w:b w:val="0"/>
                <w:sz w:val="22"/>
                <w:szCs w:val="22"/>
              </w:rPr>
              <w:t>,</w:t>
            </w:r>
            <w:r w:rsidRPr="005864B8">
              <w:rPr>
                <w:rStyle w:val="Siln"/>
                <w:rFonts w:ascii="Tahoma" w:hAnsi="Tahoma"/>
                <w:b w:val="0"/>
                <w:sz w:val="22"/>
                <w:szCs w:val="22"/>
              </w:rPr>
              <w:t xml:space="preserve"> Ph.D.</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56677B82" w14:textId="77777777" w:rsidR="00117037" w:rsidRDefault="009F5A8B">
            <w:pPr>
              <w:rPr>
                <w:rFonts w:ascii="Tahoma" w:hAnsi="Tahoma"/>
                <w:sz w:val="22"/>
                <w:szCs w:val="22"/>
              </w:rPr>
            </w:pPr>
            <w:r>
              <w:rPr>
                <w:rFonts w:ascii="Tahoma" w:hAnsi="Tahoma"/>
                <w:sz w:val="22"/>
                <w:szCs w:val="22"/>
              </w:rPr>
              <w:t>předseda</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5AFA19B8" w14:textId="7902F57F" w:rsidR="00117037" w:rsidRDefault="005864B8">
            <w:pPr>
              <w:jc w:val="right"/>
              <w:rPr>
                <w:rFonts w:ascii="Tahoma" w:hAnsi="Tahoma"/>
                <w:color w:val="FF0000"/>
                <w:sz w:val="22"/>
                <w:szCs w:val="22"/>
              </w:rPr>
            </w:pPr>
            <w:r>
              <w:rPr>
                <w:rFonts w:ascii="Tahoma" w:hAnsi="Tahoma"/>
                <w:sz w:val="22"/>
                <w:szCs w:val="22"/>
              </w:rPr>
              <w:t>xx</w:t>
            </w:r>
            <w:r w:rsidR="009F5A8B">
              <w:rPr>
                <w:rFonts w:ascii="Tahoma" w:hAnsi="Tahoma"/>
                <w:sz w:val="22"/>
                <w:szCs w:val="22"/>
              </w:rPr>
              <w:t xml:space="preserve">. </w:t>
            </w:r>
            <w:r>
              <w:rPr>
                <w:rFonts w:ascii="Tahoma" w:hAnsi="Tahoma"/>
                <w:sz w:val="22"/>
                <w:szCs w:val="22"/>
              </w:rPr>
              <w:t>xx</w:t>
            </w:r>
            <w:r w:rsidR="009F5A8B">
              <w:rPr>
                <w:rFonts w:ascii="Tahoma" w:hAnsi="Tahoma"/>
                <w:sz w:val="22"/>
                <w:szCs w:val="22"/>
              </w:rPr>
              <w:t xml:space="preserve">. </w:t>
            </w:r>
            <w:r>
              <w:rPr>
                <w:rFonts w:ascii="Tahoma" w:hAnsi="Tahoma"/>
                <w:sz w:val="22"/>
                <w:szCs w:val="22"/>
              </w:rPr>
              <w:t>2026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7B98C79" w14:textId="77777777" w:rsidR="00117037" w:rsidRDefault="00117037">
            <w:pPr>
              <w:rPr>
                <w:rFonts w:ascii="Tahoma" w:hAnsi="Tahoma"/>
                <w:sz w:val="22"/>
                <w:szCs w:val="22"/>
              </w:rPr>
            </w:pPr>
          </w:p>
        </w:tc>
        <w:tc>
          <w:tcPr>
            <w:tcW w:w="236" w:type="dxa"/>
          </w:tcPr>
          <w:p w14:paraId="344ED5A0" w14:textId="77777777" w:rsidR="00117037" w:rsidRDefault="00117037">
            <w:pPr>
              <w:spacing w:before="0" w:line="0" w:lineRule="atLeast"/>
              <w:rPr>
                <w:sz w:val="2"/>
              </w:rPr>
            </w:pPr>
          </w:p>
        </w:tc>
      </w:tr>
      <w:tr w:rsidR="00117037" w14:paraId="0DABB6BF" w14:textId="77777777" w:rsidTr="00AE57AE">
        <w:tc>
          <w:tcPr>
            <w:tcW w:w="2214" w:type="dxa"/>
            <w:tcBorders>
              <w:top w:val="single" w:sz="4" w:space="0" w:color="000000"/>
              <w:left w:val="single" w:sz="4" w:space="0" w:color="000000"/>
              <w:bottom w:val="single" w:sz="4" w:space="0" w:color="000000"/>
              <w:right w:val="single" w:sz="4" w:space="0" w:color="000000"/>
            </w:tcBorders>
            <w:shd w:val="clear" w:color="auto" w:fill="auto"/>
          </w:tcPr>
          <w:p w14:paraId="1C479938" w14:textId="77777777" w:rsidR="00117037" w:rsidRDefault="009F5A8B">
            <w:pPr>
              <w:rPr>
                <w:rFonts w:ascii="Tahoma" w:hAnsi="Tahoma"/>
                <w:sz w:val="22"/>
                <w:szCs w:val="22"/>
              </w:rPr>
            </w:pPr>
            <w:r>
              <w:rPr>
                <w:rFonts w:ascii="Tahoma" w:hAnsi="Tahoma"/>
                <w:sz w:val="22"/>
                <w:szCs w:val="22"/>
              </w:rPr>
              <w:t>Revize:</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01CDBCB5" w14:textId="0190F423" w:rsidR="00117037" w:rsidRDefault="009F5A8B">
            <w:pPr>
              <w:rPr>
                <w:rFonts w:ascii="Tahoma" w:hAnsi="Tahoma"/>
                <w:sz w:val="22"/>
                <w:szCs w:val="22"/>
              </w:rPr>
            </w:pPr>
            <w:r>
              <w:rPr>
                <w:rFonts w:ascii="Tahoma" w:hAnsi="Tahoma"/>
                <w:sz w:val="22"/>
                <w:szCs w:val="22"/>
              </w:rPr>
              <w:t>04</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4CCD2A8B" w14:textId="77777777" w:rsidR="00117037" w:rsidRDefault="009F5A8B">
            <w:pPr>
              <w:rPr>
                <w:rFonts w:ascii="Tahoma" w:hAnsi="Tahoma"/>
                <w:sz w:val="22"/>
                <w:szCs w:val="22"/>
              </w:rPr>
            </w:pPr>
            <w:r>
              <w:rPr>
                <w:rFonts w:ascii="Tahoma" w:hAnsi="Tahoma"/>
                <w:sz w:val="22"/>
                <w:szCs w:val="22"/>
              </w:rPr>
              <w:t>Účinné od:</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14:paraId="75E5F894" w14:textId="77777777" w:rsidR="00117037" w:rsidRDefault="009F5A8B">
            <w:pPr>
              <w:rPr>
                <w:rFonts w:ascii="Tahoma" w:hAnsi="Tahoma"/>
                <w:sz w:val="22"/>
                <w:szCs w:val="22"/>
              </w:rPr>
            </w:pPr>
            <w:r>
              <w:rPr>
                <w:rFonts w:ascii="Tahoma" w:hAnsi="Tahoma"/>
                <w:sz w:val="22"/>
                <w:szCs w:val="22"/>
              </w:rPr>
              <w:t>dnem schválení AS TUL</w:t>
            </w:r>
          </w:p>
        </w:tc>
        <w:tc>
          <w:tcPr>
            <w:tcW w:w="236" w:type="dxa"/>
          </w:tcPr>
          <w:p w14:paraId="127E2DB2" w14:textId="77777777" w:rsidR="00117037" w:rsidRDefault="00117037">
            <w:pPr>
              <w:spacing w:before="0" w:line="0" w:lineRule="atLeast"/>
              <w:rPr>
                <w:sz w:val="2"/>
              </w:rPr>
            </w:pPr>
          </w:p>
        </w:tc>
      </w:tr>
      <w:tr w:rsidR="00117037" w14:paraId="052157D3" w14:textId="77777777" w:rsidTr="00AE57AE">
        <w:tc>
          <w:tcPr>
            <w:tcW w:w="2214" w:type="dxa"/>
            <w:tcBorders>
              <w:top w:val="single" w:sz="4" w:space="0" w:color="000000"/>
              <w:left w:val="single" w:sz="4" w:space="0" w:color="000000"/>
              <w:bottom w:val="single" w:sz="4" w:space="0" w:color="000000"/>
              <w:right w:val="single" w:sz="4" w:space="0" w:color="000000"/>
            </w:tcBorders>
            <w:shd w:val="clear" w:color="auto" w:fill="auto"/>
          </w:tcPr>
          <w:p w14:paraId="0F8E6FE4" w14:textId="77777777" w:rsidR="00117037" w:rsidRDefault="009F5A8B">
            <w:pPr>
              <w:rPr>
                <w:rFonts w:ascii="Tahoma" w:hAnsi="Tahoma"/>
                <w:sz w:val="22"/>
                <w:szCs w:val="22"/>
              </w:rPr>
            </w:pPr>
            <w:r>
              <w:rPr>
                <w:rFonts w:ascii="Tahoma" w:hAnsi="Tahoma"/>
                <w:sz w:val="22"/>
                <w:szCs w:val="22"/>
              </w:rPr>
              <w:t>Spisový znak:</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666741A3" w14:textId="77777777" w:rsidR="00117037" w:rsidRDefault="009F5A8B">
            <w:pPr>
              <w:rPr>
                <w:rFonts w:ascii="Tahoma" w:hAnsi="Tahoma"/>
                <w:color w:val="FF0000"/>
                <w:sz w:val="22"/>
                <w:szCs w:val="22"/>
              </w:rPr>
            </w:pPr>
            <w:r>
              <w:rPr>
                <w:rFonts w:ascii="Tahoma" w:hAnsi="Tahoma"/>
                <w:sz w:val="22"/>
                <w:szCs w:val="22"/>
              </w:rPr>
              <w:t>A I 1 2</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224DF2D1" w14:textId="77777777" w:rsidR="00117037" w:rsidRDefault="009F5A8B">
            <w:pPr>
              <w:rPr>
                <w:rFonts w:ascii="Tahoma" w:hAnsi="Tahoma"/>
                <w:sz w:val="22"/>
                <w:szCs w:val="22"/>
              </w:rPr>
            </w:pPr>
            <w:r>
              <w:rPr>
                <w:rFonts w:ascii="Tahoma" w:hAnsi="Tahoma"/>
                <w:sz w:val="22"/>
                <w:szCs w:val="22"/>
              </w:rPr>
              <w:t>Skartační znak</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14:paraId="23690548" w14:textId="77777777" w:rsidR="00117037" w:rsidRDefault="009F5A8B">
            <w:pPr>
              <w:rPr>
                <w:rFonts w:ascii="Tahoma" w:hAnsi="Tahoma"/>
                <w:sz w:val="22"/>
                <w:szCs w:val="22"/>
              </w:rPr>
            </w:pPr>
            <w:r>
              <w:rPr>
                <w:rFonts w:ascii="Tahoma" w:hAnsi="Tahoma"/>
                <w:sz w:val="22"/>
                <w:szCs w:val="22"/>
              </w:rPr>
              <w:t>A 5</w:t>
            </w:r>
          </w:p>
        </w:tc>
        <w:tc>
          <w:tcPr>
            <w:tcW w:w="236" w:type="dxa"/>
          </w:tcPr>
          <w:p w14:paraId="0EFC6E54" w14:textId="77777777" w:rsidR="00117037" w:rsidRDefault="00117037">
            <w:pPr>
              <w:spacing w:before="0" w:line="0" w:lineRule="atLeast"/>
              <w:rPr>
                <w:sz w:val="2"/>
              </w:rPr>
            </w:pPr>
          </w:p>
        </w:tc>
      </w:tr>
      <w:tr w:rsidR="00117037" w14:paraId="3E19A95F" w14:textId="77777777" w:rsidTr="00AE57AE">
        <w:tc>
          <w:tcPr>
            <w:tcW w:w="2214" w:type="dxa"/>
            <w:tcBorders>
              <w:top w:val="single" w:sz="4" w:space="0" w:color="000000"/>
              <w:left w:val="single" w:sz="4" w:space="0" w:color="000000"/>
              <w:bottom w:val="single" w:sz="4" w:space="0" w:color="000000"/>
              <w:right w:val="single" w:sz="4" w:space="0" w:color="000000"/>
            </w:tcBorders>
            <w:shd w:val="clear" w:color="auto" w:fill="auto"/>
          </w:tcPr>
          <w:p w14:paraId="6B32DBD1" w14:textId="77777777" w:rsidR="00117037" w:rsidRDefault="009F5A8B">
            <w:pPr>
              <w:rPr>
                <w:rFonts w:ascii="Tahoma" w:hAnsi="Tahoma"/>
                <w:sz w:val="22"/>
                <w:szCs w:val="22"/>
              </w:rPr>
            </w:pPr>
            <w:r>
              <w:rPr>
                <w:rFonts w:ascii="Tahoma" w:hAnsi="Tahoma"/>
                <w:sz w:val="22"/>
                <w:szCs w:val="22"/>
              </w:rPr>
              <w:t>JID:</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1927DA89" w14:textId="30F2A4E1" w:rsidR="00117037" w:rsidRDefault="009F5A8B">
            <w:pPr>
              <w:rPr>
                <w:rFonts w:ascii="Tahoma" w:hAnsi="Tahoma"/>
                <w:sz w:val="22"/>
                <w:szCs w:val="22"/>
              </w:rPr>
            </w:pPr>
            <w:r w:rsidRPr="009F5A8B">
              <w:rPr>
                <w:rFonts w:ascii="Tahoma" w:hAnsi="Tahoma"/>
                <w:sz w:val="22"/>
                <w:szCs w:val="22"/>
              </w:rPr>
              <w:t>TUL1001552204</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28F78C1E" w14:textId="77777777" w:rsidR="00117037" w:rsidRDefault="009F5A8B">
            <w:pPr>
              <w:rPr>
                <w:rFonts w:ascii="Tahoma" w:hAnsi="Tahoma"/>
                <w:sz w:val="22"/>
                <w:szCs w:val="22"/>
              </w:rPr>
            </w:pPr>
            <w:r>
              <w:rPr>
                <w:rFonts w:ascii="Tahoma" w:hAnsi="Tahoma"/>
                <w:sz w:val="22"/>
                <w:szCs w:val="22"/>
              </w:rPr>
              <w:t>č.j.:</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14:paraId="3BC72647" w14:textId="67AC0E20" w:rsidR="00117037" w:rsidRDefault="009F5A8B">
            <w:pPr>
              <w:rPr>
                <w:rFonts w:ascii="Tahoma" w:hAnsi="Tahoma"/>
                <w:sz w:val="22"/>
                <w:szCs w:val="22"/>
              </w:rPr>
            </w:pPr>
            <w:r w:rsidRPr="009F5A8B">
              <w:rPr>
                <w:rFonts w:ascii="Tahoma" w:hAnsi="Tahoma"/>
                <w:sz w:val="22"/>
                <w:szCs w:val="22"/>
              </w:rPr>
              <w:t>TUL26/7817/018192</w:t>
            </w:r>
            <w:r>
              <w:rPr>
                <w:rFonts w:ascii="Tahoma" w:hAnsi="Tahoma"/>
                <w:sz w:val="22"/>
                <w:szCs w:val="22"/>
              </w:rPr>
              <w:t xml:space="preserve"> </w:t>
            </w:r>
          </w:p>
        </w:tc>
        <w:tc>
          <w:tcPr>
            <w:tcW w:w="236" w:type="dxa"/>
          </w:tcPr>
          <w:p w14:paraId="6214414A" w14:textId="77777777" w:rsidR="00117037" w:rsidRDefault="00117037">
            <w:pPr>
              <w:spacing w:before="0" w:line="0" w:lineRule="atLeast"/>
              <w:rPr>
                <w:sz w:val="2"/>
              </w:rPr>
            </w:pPr>
          </w:p>
        </w:tc>
      </w:tr>
    </w:tbl>
    <w:p w14:paraId="79837428" w14:textId="77777777" w:rsidR="00117037" w:rsidRDefault="00117037"/>
    <w:p w14:paraId="430C09C8" w14:textId="77777777" w:rsidR="00117037" w:rsidRDefault="00117037"/>
    <w:p w14:paraId="3FE0232F" w14:textId="77777777" w:rsidR="00117037" w:rsidRDefault="009F5A8B">
      <w:r>
        <w:br w:type="page"/>
      </w:r>
    </w:p>
    <w:p w14:paraId="14B2A0A3" w14:textId="77777777" w:rsidR="00117037" w:rsidRDefault="009F5A8B">
      <w:pPr>
        <w:spacing w:before="0"/>
        <w:rPr>
          <w:b/>
        </w:rPr>
      </w:pPr>
      <w:r>
        <w:rPr>
          <w:b/>
        </w:rPr>
        <w:lastRenderedPageBreak/>
        <w:t>Obsah</w:t>
      </w:r>
    </w:p>
    <w:sdt>
      <w:sdtPr>
        <w:id w:val="789019443"/>
        <w:docPartObj>
          <w:docPartGallery w:val="Table of Contents"/>
          <w:docPartUnique/>
        </w:docPartObj>
      </w:sdtPr>
      <w:sdtEndPr/>
      <w:sdtContent>
        <w:p w14:paraId="29FFBC0D" w14:textId="1416FD79" w:rsidR="00887814" w:rsidRDefault="009F5A8B">
          <w:pPr>
            <w:pStyle w:val="Obsah1"/>
            <w:tabs>
              <w:tab w:val="left" w:pos="960"/>
              <w:tab w:val="right" w:leader="dot" w:pos="9628"/>
            </w:tabs>
            <w:rPr>
              <w:rFonts w:asciiTheme="minorHAnsi" w:eastAsiaTheme="minorEastAsia" w:hAnsiTheme="minorHAnsi" w:cstheme="minorBidi"/>
              <w:noProof/>
              <w:kern w:val="2"/>
              <w:lang w:eastAsia="cs-CZ"/>
              <w14:ligatures w14:val="standardContextual"/>
            </w:rPr>
          </w:pPr>
          <w:r>
            <w:fldChar w:fldCharType="begin"/>
          </w:r>
          <w:r>
            <w:rPr>
              <w:rStyle w:val="IndexLink"/>
              <w:webHidden/>
            </w:rPr>
            <w:instrText xml:space="preserve"> TOC \z \o "1-3" \u \h</w:instrText>
          </w:r>
          <w:r>
            <w:rPr>
              <w:rStyle w:val="IndexLink"/>
            </w:rPr>
            <w:fldChar w:fldCharType="separate"/>
          </w:r>
          <w:hyperlink w:anchor="_Toc224805351" w:history="1">
            <w:r w:rsidR="00887814" w:rsidRPr="006F283C">
              <w:rPr>
                <w:rStyle w:val="Hypertextovodkaz"/>
                <w:noProof/>
              </w:rPr>
              <w:t>Část I.</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Základní ustanovení</w:t>
            </w:r>
            <w:r w:rsidR="00887814">
              <w:rPr>
                <w:noProof/>
                <w:webHidden/>
              </w:rPr>
              <w:tab/>
            </w:r>
            <w:r w:rsidR="00887814">
              <w:rPr>
                <w:noProof/>
                <w:webHidden/>
              </w:rPr>
              <w:fldChar w:fldCharType="begin"/>
            </w:r>
            <w:r w:rsidR="00887814">
              <w:rPr>
                <w:noProof/>
                <w:webHidden/>
              </w:rPr>
              <w:instrText xml:space="preserve"> PAGEREF _Toc224805351 \h </w:instrText>
            </w:r>
            <w:r w:rsidR="00887814">
              <w:rPr>
                <w:noProof/>
                <w:webHidden/>
              </w:rPr>
            </w:r>
            <w:r w:rsidR="00887814">
              <w:rPr>
                <w:noProof/>
                <w:webHidden/>
              </w:rPr>
              <w:fldChar w:fldCharType="separate"/>
            </w:r>
            <w:r w:rsidR="00887814">
              <w:rPr>
                <w:noProof/>
                <w:webHidden/>
              </w:rPr>
              <w:t>3</w:t>
            </w:r>
            <w:r w:rsidR="00887814">
              <w:rPr>
                <w:noProof/>
                <w:webHidden/>
              </w:rPr>
              <w:fldChar w:fldCharType="end"/>
            </w:r>
          </w:hyperlink>
        </w:p>
        <w:p w14:paraId="52DE06BA" w14:textId="5BFB19FE"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52" w:history="1">
            <w:r w:rsidR="00887814" w:rsidRPr="006F283C">
              <w:rPr>
                <w:rStyle w:val="Hypertextovodkaz"/>
                <w:noProof/>
              </w:rPr>
              <w:t>Čl. 1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Úvodní ustanovení</w:t>
            </w:r>
            <w:r w:rsidR="00887814">
              <w:rPr>
                <w:noProof/>
                <w:webHidden/>
              </w:rPr>
              <w:tab/>
            </w:r>
            <w:r w:rsidR="00887814">
              <w:rPr>
                <w:noProof/>
                <w:webHidden/>
              </w:rPr>
              <w:fldChar w:fldCharType="begin"/>
            </w:r>
            <w:r w:rsidR="00887814">
              <w:rPr>
                <w:noProof/>
                <w:webHidden/>
              </w:rPr>
              <w:instrText xml:space="preserve"> PAGEREF _Toc224805352 \h </w:instrText>
            </w:r>
            <w:r w:rsidR="00887814">
              <w:rPr>
                <w:noProof/>
                <w:webHidden/>
              </w:rPr>
            </w:r>
            <w:r w:rsidR="00887814">
              <w:rPr>
                <w:noProof/>
                <w:webHidden/>
              </w:rPr>
              <w:fldChar w:fldCharType="separate"/>
            </w:r>
            <w:r w:rsidR="00887814">
              <w:rPr>
                <w:noProof/>
                <w:webHidden/>
              </w:rPr>
              <w:t>3</w:t>
            </w:r>
            <w:r w:rsidR="00887814">
              <w:rPr>
                <w:noProof/>
                <w:webHidden/>
              </w:rPr>
              <w:fldChar w:fldCharType="end"/>
            </w:r>
          </w:hyperlink>
        </w:p>
        <w:p w14:paraId="2AB4FCC4" w14:textId="42245770" w:rsidR="00887814" w:rsidRDefault="004C729E">
          <w:pPr>
            <w:pStyle w:val="Obsah1"/>
            <w:tabs>
              <w:tab w:val="left" w:pos="960"/>
              <w:tab w:val="right" w:leader="dot" w:pos="9628"/>
            </w:tabs>
            <w:rPr>
              <w:rFonts w:asciiTheme="minorHAnsi" w:eastAsiaTheme="minorEastAsia" w:hAnsiTheme="minorHAnsi" w:cstheme="minorBidi"/>
              <w:noProof/>
              <w:kern w:val="2"/>
              <w:lang w:eastAsia="cs-CZ"/>
              <w14:ligatures w14:val="standardContextual"/>
            </w:rPr>
          </w:pPr>
          <w:hyperlink w:anchor="_Toc224805353" w:history="1">
            <w:r w:rsidR="00887814" w:rsidRPr="006F283C">
              <w:rPr>
                <w:rStyle w:val="Hypertextovodkaz"/>
                <w:noProof/>
              </w:rPr>
              <w:t>Část II.</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Orgány senátu</w:t>
            </w:r>
            <w:r w:rsidR="00887814">
              <w:rPr>
                <w:noProof/>
                <w:webHidden/>
              </w:rPr>
              <w:tab/>
            </w:r>
            <w:r w:rsidR="00887814">
              <w:rPr>
                <w:noProof/>
                <w:webHidden/>
              </w:rPr>
              <w:fldChar w:fldCharType="begin"/>
            </w:r>
            <w:r w:rsidR="00887814">
              <w:rPr>
                <w:noProof/>
                <w:webHidden/>
              </w:rPr>
              <w:instrText xml:space="preserve"> PAGEREF _Toc224805353 \h </w:instrText>
            </w:r>
            <w:r w:rsidR="00887814">
              <w:rPr>
                <w:noProof/>
                <w:webHidden/>
              </w:rPr>
            </w:r>
            <w:r w:rsidR="00887814">
              <w:rPr>
                <w:noProof/>
                <w:webHidden/>
              </w:rPr>
              <w:fldChar w:fldCharType="separate"/>
            </w:r>
            <w:r w:rsidR="00887814">
              <w:rPr>
                <w:noProof/>
                <w:webHidden/>
              </w:rPr>
              <w:t>3</w:t>
            </w:r>
            <w:r w:rsidR="00887814">
              <w:rPr>
                <w:noProof/>
                <w:webHidden/>
              </w:rPr>
              <w:fldChar w:fldCharType="end"/>
            </w:r>
          </w:hyperlink>
        </w:p>
        <w:p w14:paraId="7C51B3F5" w14:textId="6BCB94CF"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54" w:history="1">
            <w:r w:rsidR="00887814" w:rsidRPr="006F283C">
              <w:rPr>
                <w:rStyle w:val="Hypertextovodkaz"/>
                <w:noProof/>
              </w:rPr>
              <w:t>Čl. 2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Předseda a místopředsedové</w:t>
            </w:r>
            <w:r w:rsidR="00887814">
              <w:rPr>
                <w:noProof/>
                <w:webHidden/>
              </w:rPr>
              <w:tab/>
            </w:r>
            <w:r w:rsidR="00887814">
              <w:rPr>
                <w:noProof/>
                <w:webHidden/>
              </w:rPr>
              <w:fldChar w:fldCharType="begin"/>
            </w:r>
            <w:r w:rsidR="00887814">
              <w:rPr>
                <w:noProof/>
                <w:webHidden/>
              </w:rPr>
              <w:instrText xml:space="preserve"> PAGEREF _Toc224805354 \h </w:instrText>
            </w:r>
            <w:r w:rsidR="00887814">
              <w:rPr>
                <w:noProof/>
                <w:webHidden/>
              </w:rPr>
            </w:r>
            <w:r w:rsidR="00887814">
              <w:rPr>
                <w:noProof/>
                <w:webHidden/>
              </w:rPr>
              <w:fldChar w:fldCharType="separate"/>
            </w:r>
            <w:r w:rsidR="00887814">
              <w:rPr>
                <w:noProof/>
                <w:webHidden/>
              </w:rPr>
              <w:t>3</w:t>
            </w:r>
            <w:r w:rsidR="00887814">
              <w:rPr>
                <w:noProof/>
                <w:webHidden/>
              </w:rPr>
              <w:fldChar w:fldCharType="end"/>
            </w:r>
          </w:hyperlink>
        </w:p>
        <w:p w14:paraId="6571A627" w14:textId="2DE51A74"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55" w:history="1">
            <w:r w:rsidR="00887814" w:rsidRPr="006F283C">
              <w:rPr>
                <w:rStyle w:val="Hypertextovodkaz"/>
                <w:noProof/>
              </w:rPr>
              <w:t>Čl. 3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Tajemník senátu</w:t>
            </w:r>
            <w:r w:rsidR="00887814">
              <w:rPr>
                <w:noProof/>
                <w:webHidden/>
              </w:rPr>
              <w:tab/>
            </w:r>
            <w:r w:rsidR="00887814">
              <w:rPr>
                <w:noProof/>
                <w:webHidden/>
              </w:rPr>
              <w:fldChar w:fldCharType="begin"/>
            </w:r>
            <w:r w:rsidR="00887814">
              <w:rPr>
                <w:noProof/>
                <w:webHidden/>
              </w:rPr>
              <w:instrText xml:space="preserve"> PAGEREF _Toc224805355 \h </w:instrText>
            </w:r>
            <w:r w:rsidR="00887814">
              <w:rPr>
                <w:noProof/>
                <w:webHidden/>
              </w:rPr>
            </w:r>
            <w:r w:rsidR="00887814">
              <w:rPr>
                <w:noProof/>
                <w:webHidden/>
              </w:rPr>
              <w:fldChar w:fldCharType="separate"/>
            </w:r>
            <w:r w:rsidR="00887814">
              <w:rPr>
                <w:noProof/>
                <w:webHidden/>
              </w:rPr>
              <w:t>3</w:t>
            </w:r>
            <w:r w:rsidR="00887814">
              <w:rPr>
                <w:noProof/>
                <w:webHidden/>
              </w:rPr>
              <w:fldChar w:fldCharType="end"/>
            </w:r>
          </w:hyperlink>
        </w:p>
        <w:p w14:paraId="54001297" w14:textId="77D443ED" w:rsidR="00887814" w:rsidRDefault="004C729E">
          <w:pPr>
            <w:pStyle w:val="Obsah1"/>
            <w:tabs>
              <w:tab w:val="left" w:pos="1200"/>
              <w:tab w:val="right" w:leader="dot" w:pos="9628"/>
            </w:tabs>
            <w:rPr>
              <w:rFonts w:asciiTheme="minorHAnsi" w:eastAsiaTheme="minorEastAsia" w:hAnsiTheme="minorHAnsi" w:cstheme="minorBidi"/>
              <w:noProof/>
              <w:kern w:val="2"/>
              <w:lang w:eastAsia="cs-CZ"/>
              <w14:ligatures w14:val="standardContextual"/>
            </w:rPr>
          </w:pPr>
          <w:hyperlink w:anchor="_Toc224805356" w:history="1">
            <w:r w:rsidR="00887814" w:rsidRPr="006F283C">
              <w:rPr>
                <w:rStyle w:val="Hypertextovodkaz"/>
                <w:noProof/>
              </w:rPr>
              <w:t>Část III.</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Jednací řád</w:t>
            </w:r>
            <w:r w:rsidR="00887814">
              <w:rPr>
                <w:noProof/>
                <w:webHidden/>
              </w:rPr>
              <w:tab/>
            </w:r>
            <w:r w:rsidR="00887814">
              <w:rPr>
                <w:noProof/>
                <w:webHidden/>
              </w:rPr>
              <w:fldChar w:fldCharType="begin"/>
            </w:r>
            <w:r w:rsidR="00887814">
              <w:rPr>
                <w:noProof/>
                <w:webHidden/>
              </w:rPr>
              <w:instrText xml:space="preserve"> PAGEREF _Toc224805356 \h </w:instrText>
            </w:r>
            <w:r w:rsidR="00887814">
              <w:rPr>
                <w:noProof/>
                <w:webHidden/>
              </w:rPr>
            </w:r>
            <w:r w:rsidR="00887814">
              <w:rPr>
                <w:noProof/>
                <w:webHidden/>
              </w:rPr>
              <w:fldChar w:fldCharType="separate"/>
            </w:r>
            <w:r w:rsidR="00887814">
              <w:rPr>
                <w:noProof/>
                <w:webHidden/>
              </w:rPr>
              <w:t>4</w:t>
            </w:r>
            <w:r w:rsidR="00887814">
              <w:rPr>
                <w:noProof/>
                <w:webHidden/>
              </w:rPr>
              <w:fldChar w:fldCharType="end"/>
            </w:r>
          </w:hyperlink>
        </w:p>
        <w:p w14:paraId="21D5FE54" w14:textId="29592614"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57" w:history="1">
            <w:r w:rsidR="00887814" w:rsidRPr="006F283C">
              <w:rPr>
                <w:rStyle w:val="Hypertextovodkaz"/>
                <w:noProof/>
              </w:rPr>
              <w:t>Čl. 4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Zasedání senátu</w:t>
            </w:r>
            <w:r w:rsidR="00887814">
              <w:rPr>
                <w:noProof/>
                <w:webHidden/>
              </w:rPr>
              <w:tab/>
            </w:r>
            <w:r w:rsidR="00887814">
              <w:rPr>
                <w:noProof/>
                <w:webHidden/>
              </w:rPr>
              <w:fldChar w:fldCharType="begin"/>
            </w:r>
            <w:r w:rsidR="00887814">
              <w:rPr>
                <w:noProof/>
                <w:webHidden/>
              </w:rPr>
              <w:instrText xml:space="preserve"> PAGEREF _Toc224805357 \h </w:instrText>
            </w:r>
            <w:r w:rsidR="00887814">
              <w:rPr>
                <w:noProof/>
                <w:webHidden/>
              </w:rPr>
            </w:r>
            <w:r w:rsidR="00887814">
              <w:rPr>
                <w:noProof/>
                <w:webHidden/>
              </w:rPr>
              <w:fldChar w:fldCharType="separate"/>
            </w:r>
            <w:r w:rsidR="00887814">
              <w:rPr>
                <w:noProof/>
                <w:webHidden/>
              </w:rPr>
              <w:t>4</w:t>
            </w:r>
            <w:r w:rsidR="00887814">
              <w:rPr>
                <w:noProof/>
                <w:webHidden/>
              </w:rPr>
              <w:fldChar w:fldCharType="end"/>
            </w:r>
          </w:hyperlink>
        </w:p>
        <w:p w14:paraId="298A9D55" w14:textId="3CEB1B30"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58" w:history="1">
            <w:r w:rsidR="00887814" w:rsidRPr="006F283C">
              <w:rPr>
                <w:rStyle w:val="Hypertextovodkaz"/>
                <w:noProof/>
              </w:rPr>
              <w:t>Čl. 5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Program zasedání a podklady</w:t>
            </w:r>
            <w:r w:rsidR="00887814">
              <w:rPr>
                <w:noProof/>
                <w:webHidden/>
              </w:rPr>
              <w:tab/>
            </w:r>
            <w:r w:rsidR="00887814">
              <w:rPr>
                <w:noProof/>
                <w:webHidden/>
              </w:rPr>
              <w:fldChar w:fldCharType="begin"/>
            </w:r>
            <w:r w:rsidR="00887814">
              <w:rPr>
                <w:noProof/>
                <w:webHidden/>
              </w:rPr>
              <w:instrText xml:space="preserve"> PAGEREF _Toc224805358 \h </w:instrText>
            </w:r>
            <w:r w:rsidR="00887814">
              <w:rPr>
                <w:noProof/>
                <w:webHidden/>
              </w:rPr>
            </w:r>
            <w:r w:rsidR="00887814">
              <w:rPr>
                <w:noProof/>
                <w:webHidden/>
              </w:rPr>
              <w:fldChar w:fldCharType="separate"/>
            </w:r>
            <w:r w:rsidR="00887814">
              <w:rPr>
                <w:noProof/>
                <w:webHidden/>
              </w:rPr>
              <w:t>4</w:t>
            </w:r>
            <w:r w:rsidR="00887814">
              <w:rPr>
                <w:noProof/>
                <w:webHidden/>
              </w:rPr>
              <w:fldChar w:fldCharType="end"/>
            </w:r>
          </w:hyperlink>
        </w:p>
        <w:p w14:paraId="45C27DED" w14:textId="0D55AC35"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59" w:history="1">
            <w:r w:rsidR="00887814" w:rsidRPr="006F283C">
              <w:rPr>
                <w:rStyle w:val="Hypertextovodkaz"/>
                <w:noProof/>
              </w:rPr>
              <w:t>Čl. 6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Průběh zasedání</w:t>
            </w:r>
            <w:r w:rsidR="00887814">
              <w:rPr>
                <w:noProof/>
                <w:webHidden/>
              </w:rPr>
              <w:tab/>
            </w:r>
            <w:r w:rsidR="00887814">
              <w:rPr>
                <w:noProof/>
                <w:webHidden/>
              </w:rPr>
              <w:fldChar w:fldCharType="begin"/>
            </w:r>
            <w:r w:rsidR="00887814">
              <w:rPr>
                <w:noProof/>
                <w:webHidden/>
              </w:rPr>
              <w:instrText xml:space="preserve"> PAGEREF _Toc224805359 \h </w:instrText>
            </w:r>
            <w:r w:rsidR="00887814">
              <w:rPr>
                <w:noProof/>
                <w:webHidden/>
              </w:rPr>
            </w:r>
            <w:r w:rsidR="00887814">
              <w:rPr>
                <w:noProof/>
                <w:webHidden/>
              </w:rPr>
              <w:fldChar w:fldCharType="separate"/>
            </w:r>
            <w:r w:rsidR="00887814">
              <w:rPr>
                <w:noProof/>
                <w:webHidden/>
              </w:rPr>
              <w:t>5</w:t>
            </w:r>
            <w:r w:rsidR="00887814">
              <w:rPr>
                <w:noProof/>
                <w:webHidden/>
              </w:rPr>
              <w:fldChar w:fldCharType="end"/>
            </w:r>
          </w:hyperlink>
        </w:p>
        <w:p w14:paraId="5165C1D7" w14:textId="1539DA54" w:rsidR="00887814" w:rsidRDefault="004C729E">
          <w:pPr>
            <w:pStyle w:val="Obsah1"/>
            <w:tabs>
              <w:tab w:val="left" w:pos="1200"/>
              <w:tab w:val="right" w:leader="dot" w:pos="9628"/>
            </w:tabs>
            <w:rPr>
              <w:rFonts w:asciiTheme="minorHAnsi" w:eastAsiaTheme="minorEastAsia" w:hAnsiTheme="minorHAnsi" w:cstheme="minorBidi"/>
              <w:noProof/>
              <w:kern w:val="2"/>
              <w:lang w:eastAsia="cs-CZ"/>
              <w14:ligatures w14:val="standardContextual"/>
            </w:rPr>
          </w:pPr>
          <w:hyperlink w:anchor="_Toc224805360" w:history="1">
            <w:r w:rsidR="00887814" w:rsidRPr="006F283C">
              <w:rPr>
                <w:rStyle w:val="Hypertextovodkaz"/>
                <w:noProof/>
              </w:rPr>
              <w:t>Část IV.</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Rozhodování senátu</w:t>
            </w:r>
            <w:r w:rsidR="00887814">
              <w:rPr>
                <w:noProof/>
                <w:webHidden/>
              </w:rPr>
              <w:tab/>
            </w:r>
            <w:r w:rsidR="00887814">
              <w:rPr>
                <w:noProof/>
                <w:webHidden/>
              </w:rPr>
              <w:fldChar w:fldCharType="begin"/>
            </w:r>
            <w:r w:rsidR="00887814">
              <w:rPr>
                <w:noProof/>
                <w:webHidden/>
              </w:rPr>
              <w:instrText xml:space="preserve"> PAGEREF _Toc224805360 \h </w:instrText>
            </w:r>
            <w:r w:rsidR="00887814">
              <w:rPr>
                <w:noProof/>
                <w:webHidden/>
              </w:rPr>
            </w:r>
            <w:r w:rsidR="00887814">
              <w:rPr>
                <w:noProof/>
                <w:webHidden/>
              </w:rPr>
              <w:fldChar w:fldCharType="separate"/>
            </w:r>
            <w:r w:rsidR="00887814">
              <w:rPr>
                <w:noProof/>
                <w:webHidden/>
              </w:rPr>
              <w:t>6</w:t>
            </w:r>
            <w:r w:rsidR="00887814">
              <w:rPr>
                <w:noProof/>
                <w:webHidden/>
              </w:rPr>
              <w:fldChar w:fldCharType="end"/>
            </w:r>
          </w:hyperlink>
        </w:p>
        <w:p w14:paraId="47CA3FA7" w14:textId="1FA40A63"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61" w:history="1">
            <w:r w:rsidR="00887814" w:rsidRPr="006F283C">
              <w:rPr>
                <w:rStyle w:val="Hypertextovodkaz"/>
                <w:noProof/>
              </w:rPr>
              <w:t>Čl. 7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Usnášeníschopnost</w:t>
            </w:r>
            <w:r w:rsidR="00887814">
              <w:rPr>
                <w:noProof/>
                <w:webHidden/>
              </w:rPr>
              <w:tab/>
            </w:r>
            <w:r w:rsidR="00887814">
              <w:rPr>
                <w:noProof/>
                <w:webHidden/>
              </w:rPr>
              <w:fldChar w:fldCharType="begin"/>
            </w:r>
            <w:r w:rsidR="00887814">
              <w:rPr>
                <w:noProof/>
                <w:webHidden/>
              </w:rPr>
              <w:instrText xml:space="preserve"> PAGEREF _Toc224805361 \h </w:instrText>
            </w:r>
            <w:r w:rsidR="00887814">
              <w:rPr>
                <w:noProof/>
                <w:webHidden/>
              </w:rPr>
            </w:r>
            <w:r w:rsidR="00887814">
              <w:rPr>
                <w:noProof/>
                <w:webHidden/>
              </w:rPr>
              <w:fldChar w:fldCharType="separate"/>
            </w:r>
            <w:r w:rsidR="00887814">
              <w:rPr>
                <w:noProof/>
                <w:webHidden/>
              </w:rPr>
              <w:t>6</w:t>
            </w:r>
            <w:r w:rsidR="00887814">
              <w:rPr>
                <w:noProof/>
                <w:webHidden/>
              </w:rPr>
              <w:fldChar w:fldCharType="end"/>
            </w:r>
          </w:hyperlink>
        </w:p>
        <w:p w14:paraId="34F8CEBF" w14:textId="5E8009F1"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62" w:history="1">
            <w:r w:rsidR="00887814" w:rsidRPr="006F283C">
              <w:rPr>
                <w:rStyle w:val="Hypertextovodkaz"/>
                <w:noProof/>
              </w:rPr>
              <w:t>Čl. 8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Forma rozhodování</w:t>
            </w:r>
            <w:r w:rsidR="00887814">
              <w:rPr>
                <w:noProof/>
                <w:webHidden/>
              </w:rPr>
              <w:tab/>
            </w:r>
            <w:r w:rsidR="00887814">
              <w:rPr>
                <w:noProof/>
                <w:webHidden/>
              </w:rPr>
              <w:fldChar w:fldCharType="begin"/>
            </w:r>
            <w:r w:rsidR="00887814">
              <w:rPr>
                <w:noProof/>
                <w:webHidden/>
              </w:rPr>
              <w:instrText xml:space="preserve"> PAGEREF _Toc224805362 \h </w:instrText>
            </w:r>
            <w:r w:rsidR="00887814">
              <w:rPr>
                <w:noProof/>
                <w:webHidden/>
              </w:rPr>
            </w:r>
            <w:r w:rsidR="00887814">
              <w:rPr>
                <w:noProof/>
                <w:webHidden/>
              </w:rPr>
              <w:fldChar w:fldCharType="separate"/>
            </w:r>
            <w:r w:rsidR="00887814">
              <w:rPr>
                <w:noProof/>
                <w:webHidden/>
              </w:rPr>
              <w:t>6</w:t>
            </w:r>
            <w:r w:rsidR="00887814">
              <w:rPr>
                <w:noProof/>
                <w:webHidden/>
              </w:rPr>
              <w:fldChar w:fldCharType="end"/>
            </w:r>
          </w:hyperlink>
        </w:p>
        <w:p w14:paraId="48205080" w14:textId="15F8DE1D"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63" w:history="1">
            <w:r w:rsidR="00887814" w:rsidRPr="006F283C">
              <w:rPr>
                <w:rStyle w:val="Hypertextovodkaz"/>
                <w:noProof/>
              </w:rPr>
              <w:t>Čl. 9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Přijímání rozhodnutí</w:t>
            </w:r>
            <w:r w:rsidR="00887814">
              <w:rPr>
                <w:noProof/>
                <w:webHidden/>
              </w:rPr>
              <w:tab/>
            </w:r>
            <w:r w:rsidR="00887814">
              <w:rPr>
                <w:noProof/>
                <w:webHidden/>
              </w:rPr>
              <w:fldChar w:fldCharType="begin"/>
            </w:r>
            <w:r w:rsidR="00887814">
              <w:rPr>
                <w:noProof/>
                <w:webHidden/>
              </w:rPr>
              <w:instrText xml:space="preserve"> PAGEREF _Toc224805363 \h </w:instrText>
            </w:r>
            <w:r w:rsidR="00887814">
              <w:rPr>
                <w:noProof/>
                <w:webHidden/>
              </w:rPr>
            </w:r>
            <w:r w:rsidR="00887814">
              <w:rPr>
                <w:noProof/>
                <w:webHidden/>
              </w:rPr>
              <w:fldChar w:fldCharType="separate"/>
            </w:r>
            <w:r w:rsidR="00887814">
              <w:rPr>
                <w:noProof/>
                <w:webHidden/>
              </w:rPr>
              <w:t>6</w:t>
            </w:r>
            <w:r w:rsidR="00887814">
              <w:rPr>
                <w:noProof/>
                <w:webHidden/>
              </w:rPr>
              <w:fldChar w:fldCharType="end"/>
            </w:r>
          </w:hyperlink>
        </w:p>
        <w:p w14:paraId="1ABD138C" w14:textId="6D0B27A6"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64" w:history="1">
            <w:r w:rsidR="00887814" w:rsidRPr="006F283C">
              <w:rPr>
                <w:rStyle w:val="Hypertextovodkaz"/>
                <w:noProof/>
              </w:rPr>
              <w:t>Čl. 10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Hlasování per-rollam</w:t>
            </w:r>
            <w:r w:rsidR="00887814">
              <w:rPr>
                <w:noProof/>
                <w:webHidden/>
              </w:rPr>
              <w:tab/>
            </w:r>
            <w:r w:rsidR="00887814">
              <w:rPr>
                <w:noProof/>
                <w:webHidden/>
              </w:rPr>
              <w:fldChar w:fldCharType="begin"/>
            </w:r>
            <w:r w:rsidR="00887814">
              <w:rPr>
                <w:noProof/>
                <w:webHidden/>
              </w:rPr>
              <w:instrText xml:space="preserve"> PAGEREF _Toc224805364 \h </w:instrText>
            </w:r>
            <w:r w:rsidR="00887814">
              <w:rPr>
                <w:noProof/>
                <w:webHidden/>
              </w:rPr>
            </w:r>
            <w:r w:rsidR="00887814">
              <w:rPr>
                <w:noProof/>
                <w:webHidden/>
              </w:rPr>
              <w:fldChar w:fldCharType="separate"/>
            </w:r>
            <w:r w:rsidR="00887814">
              <w:rPr>
                <w:noProof/>
                <w:webHidden/>
              </w:rPr>
              <w:t>6</w:t>
            </w:r>
            <w:r w:rsidR="00887814">
              <w:rPr>
                <w:noProof/>
                <w:webHidden/>
              </w:rPr>
              <w:fldChar w:fldCharType="end"/>
            </w:r>
          </w:hyperlink>
        </w:p>
        <w:p w14:paraId="62A39B8D" w14:textId="607F6FDE"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65" w:history="1">
            <w:r w:rsidR="00887814" w:rsidRPr="006F283C">
              <w:rPr>
                <w:rStyle w:val="Hypertextovodkaz"/>
                <w:noProof/>
              </w:rPr>
              <w:t>Čl. 11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Zápis z jednání senátu</w:t>
            </w:r>
            <w:r w:rsidR="00887814">
              <w:rPr>
                <w:noProof/>
                <w:webHidden/>
              </w:rPr>
              <w:tab/>
            </w:r>
            <w:r w:rsidR="00887814">
              <w:rPr>
                <w:noProof/>
                <w:webHidden/>
              </w:rPr>
              <w:fldChar w:fldCharType="begin"/>
            </w:r>
            <w:r w:rsidR="00887814">
              <w:rPr>
                <w:noProof/>
                <w:webHidden/>
              </w:rPr>
              <w:instrText xml:space="preserve"> PAGEREF _Toc224805365 \h </w:instrText>
            </w:r>
            <w:r w:rsidR="00887814">
              <w:rPr>
                <w:noProof/>
                <w:webHidden/>
              </w:rPr>
            </w:r>
            <w:r w:rsidR="00887814">
              <w:rPr>
                <w:noProof/>
                <w:webHidden/>
              </w:rPr>
              <w:fldChar w:fldCharType="separate"/>
            </w:r>
            <w:r w:rsidR="00887814">
              <w:rPr>
                <w:noProof/>
                <w:webHidden/>
              </w:rPr>
              <w:t>7</w:t>
            </w:r>
            <w:r w:rsidR="00887814">
              <w:rPr>
                <w:noProof/>
                <w:webHidden/>
              </w:rPr>
              <w:fldChar w:fldCharType="end"/>
            </w:r>
          </w:hyperlink>
        </w:p>
        <w:p w14:paraId="39936B2E" w14:textId="322E6C4F"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66" w:history="1">
            <w:r w:rsidR="00887814" w:rsidRPr="006F283C">
              <w:rPr>
                <w:rStyle w:val="Hypertextovodkaz"/>
                <w:noProof/>
              </w:rPr>
              <w:t>Čl. 12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Jednání senátu on-line</w:t>
            </w:r>
            <w:r w:rsidR="00887814">
              <w:rPr>
                <w:noProof/>
                <w:webHidden/>
              </w:rPr>
              <w:tab/>
            </w:r>
            <w:r w:rsidR="00887814">
              <w:rPr>
                <w:noProof/>
                <w:webHidden/>
              </w:rPr>
              <w:fldChar w:fldCharType="begin"/>
            </w:r>
            <w:r w:rsidR="00887814">
              <w:rPr>
                <w:noProof/>
                <w:webHidden/>
              </w:rPr>
              <w:instrText xml:space="preserve"> PAGEREF _Toc224805366 \h </w:instrText>
            </w:r>
            <w:r w:rsidR="00887814">
              <w:rPr>
                <w:noProof/>
                <w:webHidden/>
              </w:rPr>
            </w:r>
            <w:r w:rsidR="00887814">
              <w:rPr>
                <w:noProof/>
                <w:webHidden/>
              </w:rPr>
              <w:fldChar w:fldCharType="separate"/>
            </w:r>
            <w:r w:rsidR="00887814">
              <w:rPr>
                <w:noProof/>
                <w:webHidden/>
              </w:rPr>
              <w:t>7</w:t>
            </w:r>
            <w:r w:rsidR="00887814">
              <w:rPr>
                <w:noProof/>
                <w:webHidden/>
              </w:rPr>
              <w:fldChar w:fldCharType="end"/>
            </w:r>
          </w:hyperlink>
        </w:p>
        <w:p w14:paraId="6783A052" w14:textId="55974C79" w:rsidR="00887814" w:rsidRDefault="004C729E">
          <w:pPr>
            <w:pStyle w:val="Obsah1"/>
            <w:tabs>
              <w:tab w:val="left" w:pos="1200"/>
              <w:tab w:val="right" w:leader="dot" w:pos="9628"/>
            </w:tabs>
            <w:rPr>
              <w:rFonts w:asciiTheme="minorHAnsi" w:eastAsiaTheme="minorEastAsia" w:hAnsiTheme="minorHAnsi" w:cstheme="minorBidi"/>
              <w:noProof/>
              <w:kern w:val="2"/>
              <w:lang w:eastAsia="cs-CZ"/>
              <w14:ligatures w14:val="standardContextual"/>
            </w:rPr>
          </w:pPr>
          <w:hyperlink w:anchor="_Toc224805367" w:history="1">
            <w:r w:rsidR="00887814" w:rsidRPr="006F283C">
              <w:rPr>
                <w:rStyle w:val="Hypertextovodkaz"/>
                <w:noProof/>
              </w:rPr>
              <w:t>Část V.</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Návrh na jmenování a odvolání děkana</w:t>
            </w:r>
            <w:r w:rsidR="00887814">
              <w:rPr>
                <w:noProof/>
                <w:webHidden/>
              </w:rPr>
              <w:tab/>
            </w:r>
            <w:r w:rsidR="00887814">
              <w:rPr>
                <w:noProof/>
                <w:webHidden/>
              </w:rPr>
              <w:fldChar w:fldCharType="begin"/>
            </w:r>
            <w:r w:rsidR="00887814">
              <w:rPr>
                <w:noProof/>
                <w:webHidden/>
              </w:rPr>
              <w:instrText xml:space="preserve"> PAGEREF _Toc224805367 \h </w:instrText>
            </w:r>
            <w:r w:rsidR="00887814">
              <w:rPr>
                <w:noProof/>
                <w:webHidden/>
              </w:rPr>
            </w:r>
            <w:r w:rsidR="00887814">
              <w:rPr>
                <w:noProof/>
                <w:webHidden/>
              </w:rPr>
              <w:fldChar w:fldCharType="separate"/>
            </w:r>
            <w:r w:rsidR="00887814">
              <w:rPr>
                <w:noProof/>
                <w:webHidden/>
              </w:rPr>
              <w:t>8</w:t>
            </w:r>
            <w:r w:rsidR="00887814">
              <w:rPr>
                <w:noProof/>
                <w:webHidden/>
              </w:rPr>
              <w:fldChar w:fldCharType="end"/>
            </w:r>
          </w:hyperlink>
        </w:p>
        <w:p w14:paraId="3FAA571C" w14:textId="43C4BD41"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68" w:history="1">
            <w:r w:rsidR="00887814" w:rsidRPr="006F283C">
              <w:rPr>
                <w:rStyle w:val="Hypertextovodkaz"/>
                <w:noProof/>
              </w:rPr>
              <w:t>Čl. 13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Návrh na jmenování děkana</w:t>
            </w:r>
            <w:r w:rsidR="00887814">
              <w:rPr>
                <w:noProof/>
                <w:webHidden/>
              </w:rPr>
              <w:tab/>
            </w:r>
            <w:r w:rsidR="00887814">
              <w:rPr>
                <w:noProof/>
                <w:webHidden/>
              </w:rPr>
              <w:fldChar w:fldCharType="begin"/>
            </w:r>
            <w:r w:rsidR="00887814">
              <w:rPr>
                <w:noProof/>
                <w:webHidden/>
              </w:rPr>
              <w:instrText xml:space="preserve"> PAGEREF _Toc224805368 \h </w:instrText>
            </w:r>
            <w:r w:rsidR="00887814">
              <w:rPr>
                <w:noProof/>
                <w:webHidden/>
              </w:rPr>
            </w:r>
            <w:r w:rsidR="00887814">
              <w:rPr>
                <w:noProof/>
                <w:webHidden/>
              </w:rPr>
              <w:fldChar w:fldCharType="separate"/>
            </w:r>
            <w:r w:rsidR="00887814">
              <w:rPr>
                <w:noProof/>
                <w:webHidden/>
              </w:rPr>
              <w:t>8</w:t>
            </w:r>
            <w:r w:rsidR="00887814">
              <w:rPr>
                <w:noProof/>
                <w:webHidden/>
              </w:rPr>
              <w:fldChar w:fldCharType="end"/>
            </w:r>
          </w:hyperlink>
        </w:p>
        <w:p w14:paraId="04DCA78A" w14:textId="06DFE0EC"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69" w:history="1">
            <w:r w:rsidR="00887814" w:rsidRPr="006F283C">
              <w:rPr>
                <w:rStyle w:val="Hypertextovodkaz"/>
                <w:noProof/>
              </w:rPr>
              <w:t>Čl. 14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Volební zasedání senátu</w:t>
            </w:r>
            <w:r w:rsidR="00887814">
              <w:rPr>
                <w:noProof/>
                <w:webHidden/>
              </w:rPr>
              <w:tab/>
            </w:r>
            <w:r w:rsidR="00887814">
              <w:rPr>
                <w:noProof/>
                <w:webHidden/>
              </w:rPr>
              <w:fldChar w:fldCharType="begin"/>
            </w:r>
            <w:r w:rsidR="00887814">
              <w:rPr>
                <w:noProof/>
                <w:webHidden/>
              </w:rPr>
              <w:instrText xml:space="preserve"> PAGEREF _Toc224805369 \h </w:instrText>
            </w:r>
            <w:r w:rsidR="00887814">
              <w:rPr>
                <w:noProof/>
                <w:webHidden/>
              </w:rPr>
            </w:r>
            <w:r w:rsidR="00887814">
              <w:rPr>
                <w:noProof/>
                <w:webHidden/>
              </w:rPr>
              <w:fldChar w:fldCharType="separate"/>
            </w:r>
            <w:r w:rsidR="00887814">
              <w:rPr>
                <w:noProof/>
                <w:webHidden/>
              </w:rPr>
              <w:t>9</w:t>
            </w:r>
            <w:r w:rsidR="00887814">
              <w:rPr>
                <w:noProof/>
                <w:webHidden/>
              </w:rPr>
              <w:fldChar w:fldCharType="end"/>
            </w:r>
          </w:hyperlink>
        </w:p>
        <w:p w14:paraId="20140EDC" w14:textId="655C6211"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70" w:history="1">
            <w:r w:rsidR="00887814" w:rsidRPr="006F283C">
              <w:rPr>
                <w:rStyle w:val="Hypertextovodkaz"/>
                <w:noProof/>
              </w:rPr>
              <w:t>Čl. 15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Hlasovací lístky</w:t>
            </w:r>
            <w:r w:rsidR="00887814">
              <w:rPr>
                <w:noProof/>
                <w:webHidden/>
              </w:rPr>
              <w:tab/>
            </w:r>
            <w:r w:rsidR="00887814">
              <w:rPr>
                <w:noProof/>
                <w:webHidden/>
              </w:rPr>
              <w:fldChar w:fldCharType="begin"/>
            </w:r>
            <w:r w:rsidR="00887814">
              <w:rPr>
                <w:noProof/>
                <w:webHidden/>
              </w:rPr>
              <w:instrText xml:space="preserve"> PAGEREF _Toc224805370 \h </w:instrText>
            </w:r>
            <w:r w:rsidR="00887814">
              <w:rPr>
                <w:noProof/>
                <w:webHidden/>
              </w:rPr>
            </w:r>
            <w:r w:rsidR="00887814">
              <w:rPr>
                <w:noProof/>
                <w:webHidden/>
              </w:rPr>
              <w:fldChar w:fldCharType="separate"/>
            </w:r>
            <w:r w:rsidR="00887814">
              <w:rPr>
                <w:noProof/>
                <w:webHidden/>
              </w:rPr>
              <w:t>9</w:t>
            </w:r>
            <w:r w:rsidR="00887814">
              <w:rPr>
                <w:noProof/>
                <w:webHidden/>
              </w:rPr>
              <w:fldChar w:fldCharType="end"/>
            </w:r>
          </w:hyperlink>
        </w:p>
        <w:p w14:paraId="3C8ACA77" w14:textId="32E491F5"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71" w:history="1">
            <w:r w:rsidR="00887814" w:rsidRPr="006F283C">
              <w:rPr>
                <w:rStyle w:val="Hypertextovodkaz"/>
                <w:noProof/>
              </w:rPr>
              <w:t>Čl. 16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První kolo hlasování</w:t>
            </w:r>
            <w:r w:rsidR="00887814">
              <w:rPr>
                <w:noProof/>
                <w:webHidden/>
              </w:rPr>
              <w:tab/>
            </w:r>
            <w:r w:rsidR="00887814">
              <w:rPr>
                <w:noProof/>
                <w:webHidden/>
              </w:rPr>
              <w:fldChar w:fldCharType="begin"/>
            </w:r>
            <w:r w:rsidR="00887814">
              <w:rPr>
                <w:noProof/>
                <w:webHidden/>
              </w:rPr>
              <w:instrText xml:space="preserve"> PAGEREF _Toc224805371 \h </w:instrText>
            </w:r>
            <w:r w:rsidR="00887814">
              <w:rPr>
                <w:noProof/>
                <w:webHidden/>
              </w:rPr>
            </w:r>
            <w:r w:rsidR="00887814">
              <w:rPr>
                <w:noProof/>
                <w:webHidden/>
              </w:rPr>
              <w:fldChar w:fldCharType="separate"/>
            </w:r>
            <w:r w:rsidR="00887814">
              <w:rPr>
                <w:noProof/>
                <w:webHidden/>
              </w:rPr>
              <w:t>9</w:t>
            </w:r>
            <w:r w:rsidR="00887814">
              <w:rPr>
                <w:noProof/>
                <w:webHidden/>
              </w:rPr>
              <w:fldChar w:fldCharType="end"/>
            </w:r>
          </w:hyperlink>
        </w:p>
        <w:p w14:paraId="33860814" w14:textId="78A5F419"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72" w:history="1">
            <w:r w:rsidR="00887814" w:rsidRPr="006F283C">
              <w:rPr>
                <w:rStyle w:val="Hypertextovodkaz"/>
                <w:noProof/>
              </w:rPr>
              <w:t>Čl. 17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Druhé kolo hlasování</w:t>
            </w:r>
            <w:r w:rsidR="00887814">
              <w:rPr>
                <w:noProof/>
                <w:webHidden/>
              </w:rPr>
              <w:tab/>
            </w:r>
            <w:r w:rsidR="00887814">
              <w:rPr>
                <w:noProof/>
                <w:webHidden/>
              </w:rPr>
              <w:fldChar w:fldCharType="begin"/>
            </w:r>
            <w:r w:rsidR="00887814">
              <w:rPr>
                <w:noProof/>
                <w:webHidden/>
              </w:rPr>
              <w:instrText xml:space="preserve"> PAGEREF _Toc224805372 \h </w:instrText>
            </w:r>
            <w:r w:rsidR="00887814">
              <w:rPr>
                <w:noProof/>
                <w:webHidden/>
              </w:rPr>
            </w:r>
            <w:r w:rsidR="00887814">
              <w:rPr>
                <w:noProof/>
                <w:webHidden/>
              </w:rPr>
              <w:fldChar w:fldCharType="separate"/>
            </w:r>
            <w:r w:rsidR="00887814">
              <w:rPr>
                <w:noProof/>
                <w:webHidden/>
              </w:rPr>
              <w:t>10</w:t>
            </w:r>
            <w:r w:rsidR="00887814">
              <w:rPr>
                <w:noProof/>
                <w:webHidden/>
              </w:rPr>
              <w:fldChar w:fldCharType="end"/>
            </w:r>
          </w:hyperlink>
        </w:p>
        <w:p w14:paraId="37F0C0BB" w14:textId="33E29C36"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73" w:history="1">
            <w:r w:rsidR="00887814" w:rsidRPr="006F283C">
              <w:rPr>
                <w:rStyle w:val="Hypertextovodkaz"/>
                <w:noProof/>
              </w:rPr>
              <w:t>Čl. 18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Způsob usnášení o návrhu na odvolání děkana</w:t>
            </w:r>
            <w:r w:rsidR="00887814">
              <w:rPr>
                <w:noProof/>
                <w:webHidden/>
              </w:rPr>
              <w:tab/>
            </w:r>
            <w:r w:rsidR="00887814">
              <w:rPr>
                <w:noProof/>
                <w:webHidden/>
              </w:rPr>
              <w:fldChar w:fldCharType="begin"/>
            </w:r>
            <w:r w:rsidR="00887814">
              <w:rPr>
                <w:noProof/>
                <w:webHidden/>
              </w:rPr>
              <w:instrText xml:space="preserve"> PAGEREF _Toc224805373 \h </w:instrText>
            </w:r>
            <w:r w:rsidR="00887814">
              <w:rPr>
                <w:noProof/>
                <w:webHidden/>
              </w:rPr>
            </w:r>
            <w:r w:rsidR="00887814">
              <w:rPr>
                <w:noProof/>
                <w:webHidden/>
              </w:rPr>
              <w:fldChar w:fldCharType="separate"/>
            </w:r>
            <w:r w:rsidR="00887814">
              <w:rPr>
                <w:noProof/>
                <w:webHidden/>
              </w:rPr>
              <w:t>10</w:t>
            </w:r>
            <w:r w:rsidR="00887814">
              <w:rPr>
                <w:noProof/>
                <w:webHidden/>
              </w:rPr>
              <w:fldChar w:fldCharType="end"/>
            </w:r>
          </w:hyperlink>
        </w:p>
        <w:p w14:paraId="2A1E9B21" w14:textId="3BBAF07D" w:rsidR="00887814" w:rsidRDefault="004C729E">
          <w:pPr>
            <w:pStyle w:val="Obsah1"/>
            <w:tabs>
              <w:tab w:val="left" w:pos="1200"/>
              <w:tab w:val="right" w:leader="dot" w:pos="9628"/>
            </w:tabs>
            <w:rPr>
              <w:rFonts w:asciiTheme="minorHAnsi" w:eastAsiaTheme="minorEastAsia" w:hAnsiTheme="minorHAnsi" w:cstheme="minorBidi"/>
              <w:noProof/>
              <w:kern w:val="2"/>
              <w:lang w:eastAsia="cs-CZ"/>
              <w14:ligatures w14:val="standardContextual"/>
            </w:rPr>
          </w:pPr>
          <w:hyperlink w:anchor="_Toc224805374" w:history="1">
            <w:r w:rsidR="00887814" w:rsidRPr="006F283C">
              <w:rPr>
                <w:rStyle w:val="Hypertextovodkaz"/>
                <w:noProof/>
              </w:rPr>
              <w:t>Část VI.</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přechodná a závěrečná ustanovení</w:t>
            </w:r>
            <w:r w:rsidR="00887814">
              <w:rPr>
                <w:noProof/>
                <w:webHidden/>
              </w:rPr>
              <w:tab/>
            </w:r>
            <w:r w:rsidR="00887814">
              <w:rPr>
                <w:noProof/>
                <w:webHidden/>
              </w:rPr>
              <w:fldChar w:fldCharType="begin"/>
            </w:r>
            <w:r w:rsidR="00887814">
              <w:rPr>
                <w:noProof/>
                <w:webHidden/>
              </w:rPr>
              <w:instrText xml:space="preserve"> PAGEREF _Toc224805374 \h </w:instrText>
            </w:r>
            <w:r w:rsidR="00887814">
              <w:rPr>
                <w:noProof/>
                <w:webHidden/>
              </w:rPr>
            </w:r>
            <w:r w:rsidR="00887814">
              <w:rPr>
                <w:noProof/>
                <w:webHidden/>
              </w:rPr>
              <w:fldChar w:fldCharType="separate"/>
            </w:r>
            <w:r w:rsidR="00887814">
              <w:rPr>
                <w:noProof/>
                <w:webHidden/>
              </w:rPr>
              <w:t>11</w:t>
            </w:r>
            <w:r w:rsidR="00887814">
              <w:rPr>
                <w:noProof/>
                <w:webHidden/>
              </w:rPr>
              <w:fldChar w:fldCharType="end"/>
            </w:r>
          </w:hyperlink>
        </w:p>
        <w:p w14:paraId="7332089E" w14:textId="475AE1B5" w:rsidR="00887814" w:rsidRDefault="004C729E">
          <w:pPr>
            <w:pStyle w:val="Obsah2"/>
            <w:rPr>
              <w:rFonts w:asciiTheme="minorHAnsi" w:eastAsiaTheme="minorEastAsia" w:hAnsiTheme="minorHAnsi" w:cstheme="minorBidi"/>
              <w:noProof/>
              <w:kern w:val="2"/>
              <w:lang w:eastAsia="cs-CZ"/>
              <w14:ligatures w14:val="standardContextual"/>
            </w:rPr>
          </w:pPr>
          <w:hyperlink w:anchor="_Toc224805375" w:history="1">
            <w:r w:rsidR="00887814" w:rsidRPr="006F283C">
              <w:rPr>
                <w:rStyle w:val="Hypertextovodkaz"/>
                <w:noProof/>
              </w:rPr>
              <w:t>Čl. 19 –</w:t>
            </w:r>
            <w:r w:rsidR="00887814">
              <w:rPr>
                <w:rFonts w:asciiTheme="minorHAnsi" w:eastAsiaTheme="minorEastAsia" w:hAnsiTheme="minorHAnsi" w:cstheme="minorBidi"/>
                <w:noProof/>
                <w:kern w:val="2"/>
                <w:lang w:eastAsia="cs-CZ"/>
                <w14:ligatures w14:val="standardContextual"/>
              </w:rPr>
              <w:tab/>
            </w:r>
            <w:r w:rsidR="00887814" w:rsidRPr="006F283C">
              <w:rPr>
                <w:rStyle w:val="Hypertextovodkaz"/>
                <w:noProof/>
              </w:rPr>
              <w:t>Závěrečná ustanovení</w:t>
            </w:r>
            <w:r w:rsidR="00887814">
              <w:rPr>
                <w:noProof/>
                <w:webHidden/>
              </w:rPr>
              <w:tab/>
            </w:r>
            <w:r w:rsidR="00887814">
              <w:rPr>
                <w:noProof/>
                <w:webHidden/>
              </w:rPr>
              <w:fldChar w:fldCharType="begin"/>
            </w:r>
            <w:r w:rsidR="00887814">
              <w:rPr>
                <w:noProof/>
                <w:webHidden/>
              </w:rPr>
              <w:instrText xml:space="preserve"> PAGEREF _Toc224805375 \h </w:instrText>
            </w:r>
            <w:r w:rsidR="00887814">
              <w:rPr>
                <w:noProof/>
                <w:webHidden/>
              </w:rPr>
            </w:r>
            <w:r w:rsidR="00887814">
              <w:rPr>
                <w:noProof/>
                <w:webHidden/>
              </w:rPr>
              <w:fldChar w:fldCharType="separate"/>
            </w:r>
            <w:r w:rsidR="00887814">
              <w:rPr>
                <w:noProof/>
                <w:webHidden/>
              </w:rPr>
              <w:t>11</w:t>
            </w:r>
            <w:r w:rsidR="00887814">
              <w:rPr>
                <w:noProof/>
                <w:webHidden/>
              </w:rPr>
              <w:fldChar w:fldCharType="end"/>
            </w:r>
          </w:hyperlink>
        </w:p>
        <w:p w14:paraId="3435AB61" w14:textId="6181881D" w:rsidR="00117037" w:rsidRDefault="009F5A8B">
          <w:pPr>
            <w:pStyle w:val="Obsah2"/>
            <w:rPr>
              <w:rFonts w:asciiTheme="minorHAnsi" w:eastAsiaTheme="minorEastAsia" w:hAnsiTheme="minorHAnsi" w:cstheme="minorBidi"/>
              <w:sz w:val="22"/>
              <w:szCs w:val="22"/>
              <w:lang w:eastAsia="cs-CZ"/>
            </w:rPr>
          </w:pPr>
          <w:r>
            <w:rPr>
              <w:rStyle w:val="IndexLink"/>
            </w:rPr>
            <w:fldChar w:fldCharType="end"/>
          </w:r>
        </w:p>
      </w:sdtContent>
    </w:sdt>
    <w:p w14:paraId="09FC71F9" w14:textId="77777777" w:rsidR="00117037" w:rsidRDefault="00117037"/>
    <w:p w14:paraId="34AD06BE" w14:textId="77777777" w:rsidR="00117037" w:rsidRDefault="009F5A8B">
      <w:r>
        <w:br w:type="page"/>
      </w:r>
    </w:p>
    <w:p w14:paraId="6CE88415" w14:textId="77777777" w:rsidR="00117037" w:rsidRDefault="00117037">
      <w:pPr>
        <w:spacing w:before="0"/>
      </w:pPr>
    </w:p>
    <w:p w14:paraId="2F200A66" w14:textId="77777777" w:rsidR="00117037" w:rsidRDefault="009F5A8B">
      <w:pPr>
        <w:pStyle w:val="Nadpis1"/>
      </w:pPr>
      <w:bookmarkStart w:id="0" w:name="_Toc224805351"/>
      <w:r>
        <w:t>Základní ustanovení</w:t>
      </w:r>
      <w:bookmarkEnd w:id="0"/>
    </w:p>
    <w:p w14:paraId="7B3BACC3" w14:textId="77777777" w:rsidR="00117037" w:rsidRDefault="009F5A8B">
      <w:pPr>
        <w:pStyle w:val="Nadpis2"/>
      </w:pPr>
      <w:bookmarkStart w:id="1" w:name="_Toc224805352"/>
      <w:r>
        <w:t>Úvodní ustanovení</w:t>
      </w:r>
      <w:bookmarkEnd w:id="1"/>
    </w:p>
    <w:p w14:paraId="3B5FC082" w14:textId="1CEA6EC6" w:rsidR="00117037" w:rsidRDefault="009F5A8B">
      <w:pPr>
        <w:numPr>
          <w:ilvl w:val="0"/>
          <w:numId w:val="24"/>
        </w:numPr>
      </w:pPr>
      <w:r>
        <w:t>Akademický senát Fakulty mechatroniky, informatiky a mezioborových studií Technické univerzity v Liberci (dále jen „senát“) je podle § 25 odst. 1 písm. a) a § 26 odst. 1 zákona č. 111/1998 Sb., o vysokých školách a o změně a doplnění dalších zákonů (zákon o vysokých školách), ve znění pozdějších předpisů (dále jen „zákon“), samosprávným zastupitelským akademickým orgánem Fakulty mechatroniky, informatiky a mezioborových studií (dále jen „fakulta“) Technické univerzity v Liberci (dále jen TUL).</w:t>
      </w:r>
    </w:p>
    <w:p w14:paraId="636904E1" w14:textId="64E0BE1E" w:rsidR="00117037" w:rsidRDefault="009F5A8B">
      <w:pPr>
        <w:numPr>
          <w:ilvl w:val="0"/>
          <w:numId w:val="24"/>
        </w:numPr>
      </w:pPr>
      <w:r>
        <w:t>Tento Jednací řád akademického senátu Fakulty mechatroniky, informatiky a mezioborových studií TUL (dále jen „jednací řád“) je podle § 33 odst. 2 písm. c) zákona a čl. 33 odst. 1 písm. c) Statutu Fakulty mechatroniky, informatiky a mezioborových studií TUL (dále jen „statut“) vnitřním předpisem fakulty a upravuje v souladu se zákonem a statutem působnost a pravomoci senátu, jeho orgány a způsob a pravidla jednání senátu.</w:t>
      </w:r>
    </w:p>
    <w:p w14:paraId="4EED1AC8" w14:textId="77777777" w:rsidR="00117037" w:rsidRDefault="009F5A8B">
      <w:pPr>
        <w:numPr>
          <w:ilvl w:val="0"/>
          <w:numId w:val="24"/>
        </w:numPr>
      </w:pPr>
      <w:r>
        <w:t>Složení senátu, počet jeho členů a délka funkčního období členů senátu jsou uvedeny ve statutu.</w:t>
      </w:r>
    </w:p>
    <w:p w14:paraId="79294BD6" w14:textId="77777777" w:rsidR="00117037" w:rsidRDefault="00117037"/>
    <w:p w14:paraId="0365E287" w14:textId="77777777" w:rsidR="00117037" w:rsidRDefault="009F5A8B">
      <w:pPr>
        <w:pStyle w:val="Nadpis1"/>
      </w:pPr>
      <w:bookmarkStart w:id="2" w:name="_bookmark0"/>
      <w:bookmarkStart w:id="3" w:name="_Toc224805353"/>
      <w:bookmarkEnd w:id="2"/>
      <w:r>
        <w:t>Orgány senátu</w:t>
      </w:r>
      <w:bookmarkEnd w:id="3"/>
    </w:p>
    <w:p w14:paraId="76AFFE7A" w14:textId="77777777" w:rsidR="00117037" w:rsidRDefault="009F5A8B">
      <w:pPr>
        <w:pStyle w:val="Nadpis2"/>
      </w:pPr>
      <w:bookmarkStart w:id="4" w:name="_Toc224805354"/>
      <w:r>
        <w:t>Předseda a místopředsedové</w:t>
      </w:r>
      <w:bookmarkEnd w:id="4"/>
    </w:p>
    <w:p w14:paraId="58C27951" w14:textId="7439B3F6" w:rsidR="00117037" w:rsidRDefault="009F5A8B">
      <w:pPr>
        <w:numPr>
          <w:ilvl w:val="0"/>
          <w:numId w:val="8"/>
        </w:numPr>
      </w:pPr>
      <w:r>
        <w:t xml:space="preserve">Ustavující zasedání nově zvoleného senátu svolá a do zvolení nového předsedy senátu zasedání řídí dosavadní předseda senátu, resp. osoba, která vykonávala funkci dosavadního předsedy senátu; není-li ho, pak </w:t>
      </w:r>
      <w:r w:rsidR="00A33540">
        <w:t>nejstarší člen z nově zvolených členů senátu</w:t>
      </w:r>
      <w:r>
        <w:t>. Není-li nový předseda zvolen na prvním ustavujícím zasedání senátu, další zasedání senátu svolává a řídí člen pověřený senátem.</w:t>
      </w:r>
    </w:p>
    <w:p w14:paraId="37B500F4" w14:textId="0CE3F679" w:rsidR="00117037" w:rsidRDefault="009F5A8B">
      <w:pPr>
        <w:numPr>
          <w:ilvl w:val="0"/>
          <w:numId w:val="8"/>
        </w:numPr>
      </w:pPr>
      <w:r>
        <w:t>Senát zvolí ze svých členů tajným hlasováním předsednictvo. Předsednictvo se skládá z</w:t>
      </w:r>
      <w:r w:rsidR="0045351C">
        <w:t> </w:t>
      </w:r>
      <w:r>
        <w:t>předsedy a prvního a druhého místopředsedy. Předsedu volí obě komory společně, jednoho místopředsedu volí komora studentů z vlastních řad, dalšího volí komora akademických pracovníků z vlastních řad; první místopředseda senátu je z jiné komory než předseda.</w:t>
      </w:r>
    </w:p>
    <w:p w14:paraId="35F25307" w14:textId="20732666" w:rsidR="00117037" w:rsidRDefault="009F5A8B">
      <w:pPr>
        <w:numPr>
          <w:ilvl w:val="0"/>
          <w:numId w:val="8"/>
        </w:numPr>
      </w:pPr>
      <w:r>
        <w:t>Bezprostředně po svém zvolení se nový předseda ujme své funkce a převezme další řízení zasedání senátu.</w:t>
      </w:r>
    </w:p>
    <w:p w14:paraId="2C680AD6" w14:textId="7C94D17F" w:rsidR="00117037" w:rsidRDefault="009F5A8B">
      <w:pPr>
        <w:numPr>
          <w:ilvl w:val="0"/>
          <w:numId w:val="8"/>
        </w:numPr>
      </w:pPr>
      <w:r>
        <w:t>Funkční období předsedy a místopředsedů končí současně se zánikem jejich členství v senátu, odstoupením nebo zvolením nového předsedy, resp. místopředsedů.</w:t>
      </w:r>
    </w:p>
    <w:p w14:paraId="2E747EAC" w14:textId="7435E90C" w:rsidR="00117037" w:rsidRDefault="009F5A8B">
      <w:pPr>
        <w:numPr>
          <w:ilvl w:val="0"/>
          <w:numId w:val="8"/>
        </w:numPr>
      </w:pPr>
      <w:r>
        <w:t>Předseda senátu připravuje a řídí zasedání a činnost senátu, reprezentuje senát navenek a vykonává další působnost jemu svěřenou zákonem nebo statutem. V době nepřítomnosti předsedy Senátu jej zastupuje místopředseda Senátu v pořadí první, druhý.</w:t>
      </w:r>
    </w:p>
    <w:p w14:paraId="462C5889" w14:textId="77777777" w:rsidR="00117037" w:rsidRDefault="00117037"/>
    <w:p w14:paraId="2E4D679F" w14:textId="77777777" w:rsidR="00117037" w:rsidRDefault="009F5A8B">
      <w:pPr>
        <w:pStyle w:val="Nadpis2"/>
      </w:pPr>
      <w:bookmarkStart w:id="5" w:name="_Toc224805355"/>
      <w:r>
        <w:t>Tajemník senátu</w:t>
      </w:r>
      <w:bookmarkEnd w:id="5"/>
    </w:p>
    <w:p w14:paraId="6A8D0F28" w14:textId="77777777" w:rsidR="00117037" w:rsidRDefault="009F5A8B">
      <w:pPr>
        <w:numPr>
          <w:ilvl w:val="0"/>
          <w:numId w:val="9"/>
        </w:numPr>
      </w:pPr>
      <w:r>
        <w:t>Tajemníka jmenuje a odvolává předseda senátu po projednání v senátu.</w:t>
      </w:r>
    </w:p>
    <w:p w14:paraId="408B6DEA" w14:textId="533A7190" w:rsidR="00117037" w:rsidRDefault="009F5A8B">
      <w:pPr>
        <w:numPr>
          <w:ilvl w:val="0"/>
          <w:numId w:val="9"/>
        </w:numPr>
      </w:pPr>
      <w:r>
        <w:t>Tajemník vykonává administrativní a technické úkoly potřebné pro činnost senátu a plní další úkoly jemu uložené předsedou senátu.</w:t>
      </w:r>
    </w:p>
    <w:p w14:paraId="40047191" w14:textId="77777777" w:rsidR="00117037" w:rsidRDefault="009F5A8B">
      <w:pPr>
        <w:numPr>
          <w:ilvl w:val="0"/>
          <w:numId w:val="9"/>
        </w:numPr>
      </w:pPr>
      <w:r>
        <w:t>Tajemník zodpovídá zejména:</w:t>
      </w:r>
    </w:p>
    <w:p w14:paraId="05858D10" w14:textId="04237310" w:rsidR="00117037" w:rsidRDefault="009F5A8B">
      <w:pPr>
        <w:numPr>
          <w:ilvl w:val="1"/>
          <w:numId w:val="9"/>
        </w:numPr>
      </w:pPr>
      <w:r>
        <w:t>za včasné zveřejnění termínu a programu zasedání senátu,</w:t>
      </w:r>
    </w:p>
    <w:p w14:paraId="6F8159EE" w14:textId="77777777" w:rsidR="00117037" w:rsidRDefault="009F5A8B">
      <w:pPr>
        <w:numPr>
          <w:ilvl w:val="1"/>
          <w:numId w:val="9"/>
        </w:numPr>
      </w:pPr>
      <w:r>
        <w:lastRenderedPageBreak/>
        <w:t>za přípravu materiálů a dalších podkladů pro jednání senátu a za jejich řádnou distribuci,</w:t>
      </w:r>
    </w:p>
    <w:p w14:paraId="5063E55D" w14:textId="77777777" w:rsidR="00117037" w:rsidRDefault="009F5A8B">
      <w:pPr>
        <w:numPr>
          <w:ilvl w:val="1"/>
          <w:numId w:val="9"/>
        </w:numPr>
      </w:pPr>
      <w:r>
        <w:t>za vyhotovení zápisů z jednání senátu a jejich zveřejnění na webových stránkách senátu,</w:t>
      </w:r>
    </w:p>
    <w:p w14:paraId="2362FBD3" w14:textId="77777777" w:rsidR="00117037" w:rsidRDefault="009F5A8B">
      <w:pPr>
        <w:numPr>
          <w:ilvl w:val="1"/>
          <w:numId w:val="9"/>
        </w:numPr>
      </w:pPr>
      <w:r>
        <w:t>za přípravu a vyhotovení ostatních dokumentů senátu,</w:t>
      </w:r>
    </w:p>
    <w:p w14:paraId="27639BBB" w14:textId="77777777" w:rsidR="00117037" w:rsidRDefault="009F5A8B">
      <w:pPr>
        <w:numPr>
          <w:ilvl w:val="1"/>
          <w:numId w:val="9"/>
        </w:numPr>
      </w:pPr>
      <w:r>
        <w:t>za vyřizování korespondence senátu,</w:t>
      </w:r>
    </w:p>
    <w:p w14:paraId="335A12C0" w14:textId="77777777" w:rsidR="00117037" w:rsidRDefault="009F5A8B">
      <w:pPr>
        <w:numPr>
          <w:ilvl w:val="1"/>
          <w:numId w:val="9"/>
        </w:numPr>
      </w:pPr>
      <w:r>
        <w:t>za vedení spisové služby pro senát,</w:t>
      </w:r>
    </w:p>
    <w:p w14:paraId="218E23F9" w14:textId="77777777" w:rsidR="00117037" w:rsidRDefault="009F5A8B">
      <w:pPr>
        <w:numPr>
          <w:ilvl w:val="1"/>
          <w:numId w:val="9"/>
        </w:numPr>
      </w:pPr>
      <w:r>
        <w:t>za registraci podnětů členů akademické obce a zaměstnanců fakulty.</w:t>
      </w:r>
    </w:p>
    <w:p w14:paraId="6506C13A" w14:textId="77777777" w:rsidR="00117037" w:rsidRDefault="00117037"/>
    <w:p w14:paraId="4F2FA9A2" w14:textId="77777777" w:rsidR="00117037" w:rsidRDefault="009F5A8B">
      <w:pPr>
        <w:pStyle w:val="Nadpis1"/>
      </w:pPr>
      <w:bookmarkStart w:id="6" w:name="_Toc224805356"/>
      <w:r>
        <w:t>Jednací řád</w:t>
      </w:r>
      <w:bookmarkEnd w:id="6"/>
    </w:p>
    <w:p w14:paraId="728B8457" w14:textId="77777777" w:rsidR="00117037" w:rsidRDefault="009F5A8B">
      <w:pPr>
        <w:pStyle w:val="Nadpis2"/>
      </w:pPr>
      <w:bookmarkStart w:id="7" w:name="_Toc224805357"/>
      <w:r>
        <w:t>Zasedání senátu</w:t>
      </w:r>
      <w:bookmarkEnd w:id="7"/>
    </w:p>
    <w:p w14:paraId="6D60EB4C" w14:textId="77777777" w:rsidR="00117037" w:rsidRDefault="009F5A8B">
      <w:pPr>
        <w:numPr>
          <w:ilvl w:val="0"/>
          <w:numId w:val="10"/>
        </w:numPr>
      </w:pPr>
      <w:r>
        <w:t>Senát jedná na zasedání. Zasedání jsou veřejně přístupná.</w:t>
      </w:r>
    </w:p>
    <w:p w14:paraId="3A2FBFD1" w14:textId="77777777" w:rsidR="00117037" w:rsidRDefault="009F5A8B">
      <w:pPr>
        <w:numPr>
          <w:ilvl w:val="0"/>
          <w:numId w:val="10"/>
        </w:numPr>
      </w:pPr>
      <w:r>
        <w:t>Zasedání akademického senátu svolává a vede předseda, první místopředseda, druhý místopředseda, eventuálně předsedou pověřený člen senátu, v tomto pořadí zastoupení.</w:t>
      </w:r>
    </w:p>
    <w:p w14:paraId="54DE7C7B" w14:textId="77777777" w:rsidR="00117037" w:rsidRDefault="009F5A8B">
      <w:pPr>
        <w:numPr>
          <w:ilvl w:val="0"/>
          <w:numId w:val="10"/>
        </w:numPr>
      </w:pPr>
      <w:r>
        <w:t>Předseda svolá zasedání senátu:</w:t>
      </w:r>
    </w:p>
    <w:p w14:paraId="765A666D" w14:textId="3F245E85" w:rsidR="00117037" w:rsidRDefault="009F5A8B">
      <w:pPr>
        <w:numPr>
          <w:ilvl w:val="1"/>
          <w:numId w:val="10"/>
        </w:numPr>
      </w:pPr>
      <w:r>
        <w:t>bezodkladně na žádost děkana fakulty nebo rektora TUL dle § 26 odst. 4 zákona,</w:t>
      </w:r>
    </w:p>
    <w:p w14:paraId="05186B72" w14:textId="714AE90F" w:rsidR="00117037" w:rsidRDefault="009F5A8B">
      <w:pPr>
        <w:numPr>
          <w:ilvl w:val="1"/>
          <w:numId w:val="10"/>
        </w:numPr>
      </w:pPr>
      <w:r>
        <w:t>v termínu určeném na posledním zasedání, zpravidla jedenkrát za semestr,</w:t>
      </w:r>
    </w:p>
    <w:p w14:paraId="14DEB408" w14:textId="61DBDA76" w:rsidR="00117037" w:rsidRDefault="009F5A8B">
      <w:pPr>
        <w:numPr>
          <w:ilvl w:val="1"/>
          <w:numId w:val="10"/>
        </w:numPr>
      </w:pPr>
      <w:r>
        <w:t>v naléhavých případech dle vlastního uvážení,</w:t>
      </w:r>
    </w:p>
    <w:p w14:paraId="3EAD528D" w14:textId="4A58BE01" w:rsidR="00117037" w:rsidRDefault="009F5A8B">
      <w:pPr>
        <w:numPr>
          <w:ilvl w:val="1"/>
          <w:numId w:val="10"/>
        </w:numPr>
      </w:pPr>
      <w:r>
        <w:t>na žádost alespoň 3 členů senátu,</w:t>
      </w:r>
    </w:p>
    <w:p w14:paraId="1A44B52E" w14:textId="77777777" w:rsidR="00117037" w:rsidRDefault="009F5A8B">
      <w:pPr>
        <w:numPr>
          <w:ilvl w:val="1"/>
          <w:numId w:val="10"/>
        </w:numPr>
      </w:pPr>
      <w:r>
        <w:t>na žádost akademického senátu TUL.</w:t>
      </w:r>
    </w:p>
    <w:p w14:paraId="58E763E6" w14:textId="2753EC65" w:rsidR="00117037" w:rsidRDefault="009F5A8B">
      <w:pPr>
        <w:numPr>
          <w:ilvl w:val="0"/>
          <w:numId w:val="10"/>
        </w:numPr>
      </w:pPr>
      <w:r>
        <w:t xml:space="preserve">Předseda svolá mimořádné zasedání senátu podle odst. </w:t>
      </w:r>
      <w:r w:rsidR="0003294D">
        <w:t>3</w:t>
      </w:r>
      <w:r>
        <w:t xml:space="preserve"> písm. c) až e) tak, aby se zasedání konalo nejpozději do 14 dnů od doručení žádosti.</w:t>
      </w:r>
    </w:p>
    <w:p w14:paraId="3FF0659E" w14:textId="56C454F7" w:rsidR="00117037" w:rsidRDefault="009F5A8B">
      <w:pPr>
        <w:numPr>
          <w:ilvl w:val="0"/>
          <w:numId w:val="10"/>
        </w:numPr>
      </w:pPr>
      <w:r>
        <w:t>Členové senátu jsou povinni se účastnit zasedání senátu osobně, zastoupení není přípustné.</w:t>
      </w:r>
      <w:r w:rsidR="00A33540">
        <w:t xml:space="preserve"> V </w:t>
      </w:r>
      <w:r w:rsidR="00A33540" w:rsidRPr="007840DE">
        <w:t>odůvodněných případech po předchozí žádosti člena senátu může předseda senátu umožnit tomuto členovi přítomnost na zasedání a hlasování prostřednictvím prostředků komunikace na dálku</w:t>
      </w:r>
      <w:r w:rsidR="00A33540">
        <w:t>.</w:t>
      </w:r>
    </w:p>
    <w:p w14:paraId="047729EE" w14:textId="77777777" w:rsidR="00117037" w:rsidRDefault="00117037"/>
    <w:p w14:paraId="6A904688" w14:textId="77777777" w:rsidR="00117037" w:rsidRDefault="009F5A8B">
      <w:pPr>
        <w:pStyle w:val="Nadpis2"/>
      </w:pPr>
      <w:bookmarkStart w:id="8" w:name="_Toc224805358"/>
      <w:r>
        <w:t>Program zasedání a podklady</w:t>
      </w:r>
      <w:bookmarkEnd w:id="8"/>
    </w:p>
    <w:p w14:paraId="3BEEBCA7" w14:textId="77777777" w:rsidR="00117037" w:rsidRDefault="009F5A8B">
      <w:pPr>
        <w:numPr>
          <w:ilvl w:val="0"/>
          <w:numId w:val="11"/>
        </w:numPr>
      </w:pPr>
      <w:r>
        <w:t>Písemné podklady a návrhy k projednání senátem se předkládají předsedovi senátu, resp. v jeho nepřítomnosti tajemníkovi senátu nebo některému z místopředsedů. Předložený návrh bude zařazen na program nejbližšího zasedání senátu, nebo se v zápise ze zasedání uvede termín projednávání návrhu.</w:t>
      </w:r>
    </w:p>
    <w:p w14:paraId="50C82610" w14:textId="497DFDBC" w:rsidR="00117037" w:rsidRDefault="009F5A8B">
      <w:pPr>
        <w:numPr>
          <w:ilvl w:val="0"/>
          <w:numId w:val="11"/>
        </w:numPr>
      </w:pPr>
      <w:r>
        <w:t>Všechny podklady a návrhy k projednání musí být předloženy senátu minimálně 7 dnů před termínem zasedání. Senát může svým usnesením tuto lhůtu zkrátit nebo prominout s tím, že podklady mohou být rozdány až při zahájení zasedání.</w:t>
      </w:r>
    </w:p>
    <w:p w14:paraId="29691406" w14:textId="77777777" w:rsidR="00117037" w:rsidRDefault="009F5A8B">
      <w:pPr>
        <w:numPr>
          <w:ilvl w:val="0"/>
          <w:numId w:val="11"/>
        </w:numPr>
      </w:pPr>
      <w:r>
        <w:t>Předkladatel zajistí zveřejnění návrhů podle § 27 odst. 1 písm. a) až e) a h) zákona a podkladů k rozhodnutí podle § 27 odst. 1 písm. g) zákona, které jsou řádně předloženy ve lhůtě dle předchozího odst. 2., akademické obci fakulty v souladu s § 27 odst. 3 zákona nejméně 7 kalendářních dnů před jejich projednáváním způsobem umožňujícím dálkový přístup.</w:t>
      </w:r>
    </w:p>
    <w:p w14:paraId="3F31E659" w14:textId="77777777" w:rsidR="00117037" w:rsidRDefault="009F5A8B">
      <w:pPr>
        <w:numPr>
          <w:ilvl w:val="0"/>
          <w:numId w:val="11"/>
        </w:numPr>
      </w:pPr>
      <w:r>
        <w:t xml:space="preserve">O termínu zasedání senátu vyrozumí předseda senátu členy a osoby s právem v souladu s § 26 </w:t>
      </w:r>
      <w:r>
        <w:lastRenderedPageBreak/>
        <w:t>odst. 4 zákona a příp. další osoby nejméně 3 pracovní</w:t>
      </w:r>
      <w:r>
        <w:rPr>
          <w:color w:val="FF0000"/>
        </w:rPr>
        <w:t xml:space="preserve"> </w:t>
      </w:r>
      <w:r>
        <w:t>dny předem s uvedením dne, místa a času konání zasedání, navrhovaného programu zasedání a spolu s případnými dalšími podkladovými materiály, na které se nevztahuje odst. 3.</w:t>
      </w:r>
    </w:p>
    <w:p w14:paraId="785EB8B3" w14:textId="77777777" w:rsidR="00117037" w:rsidRDefault="00117037"/>
    <w:p w14:paraId="64E09918" w14:textId="77777777" w:rsidR="00117037" w:rsidRDefault="009F5A8B">
      <w:pPr>
        <w:pStyle w:val="Nadpis2"/>
      </w:pPr>
      <w:r>
        <w:t xml:space="preserve">  </w:t>
      </w:r>
      <w:bookmarkStart w:id="9" w:name="_Toc224805359"/>
      <w:r>
        <w:t>Průběh zasedání</w:t>
      </w:r>
      <w:bookmarkEnd w:id="9"/>
    </w:p>
    <w:p w14:paraId="175E277B" w14:textId="77777777" w:rsidR="00117037" w:rsidRDefault="009F5A8B">
      <w:pPr>
        <w:numPr>
          <w:ilvl w:val="0"/>
          <w:numId w:val="12"/>
        </w:numPr>
      </w:pPr>
      <w:r>
        <w:t>Předseda na úvod oznámí, zda zasedání bylo řádně svoláno, ověří usnášeníschopnost senátu, určí skrutátory a předloží senátu ke schválení, změnám či doplnění program zasedání. Body programu předložené osobami s právem dle § 26 odst. 4 zákona je senát povinen projednat přednostně.</w:t>
      </w:r>
    </w:p>
    <w:p w14:paraId="121D5388" w14:textId="323E2027" w:rsidR="00117037" w:rsidRDefault="009F5A8B">
      <w:pPr>
        <w:numPr>
          <w:ilvl w:val="0"/>
          <w:numId w:val="12"/>
        </w:numPr>
      </w:pPr>
      <w:r>
        <w:t>Jednotlivé body programu postupně uvede předsedající, jím pověřená osoba nebo předkladatel. Poté je k bodu programu zahájena rozprava, do níž se může přihlásit každý člen senátu a osoby s právem dle § 26 odst. 4, příp. hosté na vyzvání předsedajícího.</w:t>
      </w:r>
    </w:p>
    <w:p w14:paraId="0A1A4494" w14:textId="77777777" w:rsidR="00117037" w:rsidRDefault="009F5A8B">
      <w:pPr>
        <w:numPr>
          <w:ilvl w:val="0"/>
          <w:numId w:val="12"/>
        </w:numPr>
      </w:pPr>
      <w:r>
        <w:t>Každý člen senátu má v odůvodněných případech právo požádat senát o poskytnutí odborných konzultací nebo vypracování odborných posudků k navrženým bodům jednání. V takovém případě lze po nezbytně nutnou dobu projednávání návrhu přerušit, popř. odložit.</w:t>
      </w:r>
    </w:p>
    <w:p w14:paraId="2CC58FC6" w14:textId="77777777" w:rsidR="00117037" w:rsidRDefault="009F5A8B">
      <w:pPr>
        <w:numPr>
          <w:ilvl w:val="0"/>
          <w:numId w:val="12"/>
        </w:numPr>
      </w:pPr>
      <w:r>
        <w:t>Senát má právo pozvat na své zasedání kteréhokoliv člena akademické obce nebo zaměstnance fakulty. Pozvaná osoba je povinna dostavit se na zasedání v dohodnuté době.</w:t>
      </w:r>
    </w:p>
    <w:p w14:paraId="322966A3" w14:textId="1464499E" w:rsidR="00117037" w:rsidRDefault="009F5A8B">
      <w:pPr>
        <w:numPr>
          <w:ilvl w:val="0"/>
          <w:numId w:val="12"/>
        </w:numPr>
      </w:pPr>
      <w:r>
        <w:t>Zasedání senátu jsou veřejně přístupná. Hosté však nemají právo zasahovat do průběhu jednání bez vyzvání předsedajícího a předsedající má právo ukončit jejich projev. Toto ustanovení se nevztahuje na osoby uvedené v § 26 odst. 4 zákona, kdy děkan nebo v jeho zastoupení proděkan, rektor nebo v jeho zastoupení prorektor a předseda akademického senátu TUL nebo v jeho zastoupení jím pověřený člen akademického senátu TUL mají právo vystoupit na zasedání, kdykoliv o to požádají.</w:t>
      </w:r>
    </w:p>
    <w:p w14:paraId="79534E88" w14:textId="77777777" w:rsidR="00117037" w:rsidRDefault="009F5A8B">
      <w:pPr>
        <w:numPr>
          <w:ilvl w:val="0"/>
          <w:numId w:val="12"/>
        </w:numPr>
      </w:pPr>
      <w:r>
        <w:t>Zasedání končí oznámením předsedajícího o ukončení zasedání.</w:t>
      </w:r>
    </w:p>
    <w:p w14:paraId="0BF8B703" w14:textId="77777777" w:rsidR="00117037" w:rsidRDefault="009F5A8B">
      <w:pPr>
        <w:widowControl/>
        <w:spacing w:before="0"/>
        <w:jc w:val="left"/>
      </w:pPr>
      <w:r>
        <w:br w:type="page"/>
      </w:r>
    </w:p>
    <w:p w14:paraId="5F91AE74" w14:textId="77777777" w:rsidR="00117037" w:rsidRDefault="009F5A8B">
      <w:pPr>
        <w:pStyle w:val="Nadpis1"/>
        <w:spacing w:before="0"/>
      </w:pPr>
      <w:bookmarkStart w:id="10" w:name="_Toc224805360"/>
      <w:r>
        <w:lastRenderedPageBreak/>
        <w:t>Rozhodování senátu</w:t>
      </w:r>
      <w:bookmarkEnd w:id="10"/>
    </w:p>
    <w:p w14:paraId="72DE731A" w14:textId="77777777" w:rsidR="00117037" w:rsidRDefault="009F5A8B">
      <w:pPr>
        <w:pStyle w:val="Nadpis2"/>
      </w:pPr>
      <w:bookmarkStart w:id="11" w:name="_Toc224805361"/>
      <w:r>
        <w:t>Usnášeníschopnost</w:t>
      </w:r>
      <w:bookmarkEnd w:id="11"/>
    </w:p>
    <w:p w14:paraId="5AF299EA" w14:textId="5EABE544" w:rsidR="00117037" w:rsidRDefault="009F5A8B">
      <w:pPr>
        <w:numPr>
          <w:ilvl w:val="0"/>
          <w:numId w:val="13"/>
        </w:numPr>
      </w:pPr>
      <w:r>
        <w:t xml:space="preserve">Senát je usnášeníschopný, je-li přítomna nadpoloviční většina </w:t>
      </w:r>
      <w:r w:rsidR="00A33540">
        <w:t>jeho</w:t>
      </w:r>
      <w:r>
        <w:t xml:space="preserve"> členů </w:t>
      </w:r>
      <w:r w:rsidR="00A33540">
        <w:t>z každé komory</w:t>
      </w:r>
      <w:r>
        <w:t>. Pokud nebude senát usnášeníschopný, přesune předseda zasedání na jiný nejbližší možný termín.</w:t>
      </w:r>
    </w:p>
    <w:p w14:paraId="28078E62" w14:textId="77777777" w:rsidR="00117037" w:rsidRDefault="00117037"/>
    <w:p w14:paraId="44EE206A" w14:textId="77777777" w:rsidR="00117037" w:rsidRDefault="009F5A8B">
      <w:pPr>
        <w:pStyle w:val="Nadpis2"/>
      </w:pPr>
      <w:bookmarkStart w:id="12" w:name="_Ref219711586"/>
      <w:bookmarkStart w:id="13" w:name="_Toc224805362"/>
      <w:r>
        <w:t>Forma rozhodování</w:t>
      </w:r>
      <w:bookmarkEnd w:id="12"/>
      <w:bookmarkEnd w:id="13"/>
    </w:p>
    <w:p w14:paraId="7E5E620A" w14:textId="48F36A75" w:rsidR="00117037" w:rsidRDefault="009F5A8B">
      <w:pPr>
        <w:numPr>
          <w:ilvl w:val="0"/>
          <w:numId w:val="14"/>
        </w:numPr>
      </w:pPr>
      <w:r>
        <w:t>Senát rozhoduje o předložených materiálech a návrzích formou usnesení.</w:t>
      </w:r>
    </w:p>
    <w:p w14:paraId="05E40A2E" w14:textId="77777777" w:rsidR="00117037" w:rsidRDefault="009F5A8B">
      <w:pPr>
        <w:numPr>
          <w:ilvl w:val="0"/>
          <w:numId w:val="14"/>
        </w:numPr>
      </w:pPr>
      <w:r>
        <w:t>Senát přijímá svá rozhodnutí veřejným hlasováním, pokud není zákonem nebo tímto jednacím řádem stanoveno jinak. Senát hlasuje tajně:</w:t>
      </w:r>
    </w:p>
    <w:p w14:paraId="18673399" w14:textId="3D47F20E" w:rsidR="00117037" w:rsidRDefault="009F5A8B">
      <w:pPr>
        <w:numPr>
          <w:ilvl w:val="1"/>
          <w:numId w:val="14"/>
        </w:numPr>
        <w:ind w:left="1151" w:hanging="357"/>
      </w:pPr>
      <w:r>
        <w:t>v případech určených § 27 odst. 4 zákona,</w:t>
      </w:r>
    </w:p>
    <w:p w14:paraId="4A33207D" w14:textId="0C1DDDFA" w:rsidR="00117037" w:rsidRDefault="009F5A8B">
      <w:pPr>
        <w:numPr>
          <w:ilvl w:val="1"/>
          <w:numId w:val="14"/>
        </w:numPr>
        <w:ind w:left="1151" w:hanging="357"/>
      </w:pPr>
      <w:r>
        <w:t>při volbě předsednictva senátu,</w:t>
      </w:r>
    </w:p>
    <w:p w14:paraId="2672462F" w14:textId="70D97FF5" w:rsidR="00117037" w:rsidRDefault="009F5A8B">
      <w:pPr>
        <w:numPr>
          <w:ilvl w:val="1"/>
          <w:numId w:val="14"/>
        </w:numPr>
        <w:ind w:left="1151" w:hanging="357"/>
      </w:pPr>
      <w:r>
        <w:t>při návrhu na odvolání člena předsednictva senátu,</w:t>
      </w:r>
    </w:p>
    <w:p w14:paraId="08FB4CB3" w14:textId="77777777" w:rsidR="00117037" w:rsidRDefault="009F5A8B">
      <w:pPr>
        <w:numPr>
          <w:ilvl w:val="1"/>
          <w:numId w:val="14"/>
        </w:numPr>
        <w:ind w:left="1151" w:hanging="357"/>
      </w:pPr>
      <w:r>
        <w:t>požádá-li o tajné hlasování některý jeho člen a senát se na tom usnese.</w:t>
      </w:r>
    </w:p>
    <w:p w14:paraId="2BBA176A" w14:textId="507E6C45" w:rsidR="00117037" w:rsidRDefault="009F5A8B">
      <w:pPr>
        <w:numPr>
          <w:ilvl w:val="0"/>
          <w:numId w:val="14"/>
        </w:numPr>
      </w:pPr>
      <w:r>
        <w:t>S výjimkou hlasování podle</w:t>
      </w:r>
      <w:r w:rsidR="0003294D">
        <w:t xml:space="preserve"> § 27 odst. 1 písm. g) zákona</w:t>
      </w:r>
      <w:r>
        <w:t>, má každá komora senátu právo svým usnesením požádat, aby hlasování probíhalo po komorách. Pro přijetí takového procedurálního usnesení komory je zapotřebí přítomnosti alespoň dvoutřetinové většiny všech členů příslušné komory a souhlas nadpoloviční většiny přítomných členů komory.</w:t>
      </w:r>
    </w:p>
    <w:p w14:paraId="1D2113AE" w14:textId="77777777" w:rsidR="00117037" w:rsidRDefault="00117037"/>
    <w:p w14:paraId="18FCA958" w14:textId="77777777" w:rsidR="00117037" w:rsidRDefault="009F5A8B">
      <w:pPr>
        <w:pStyle w:val="Nadpis2"/>
      </w:pPr>
      <w:bookmarkStart w:id="14" w:name="_Ref219711648"/>
      <w:bookmarkStart w:id="15" w:name="_Toc224805363"/>
      <w:r>
        <w:t>Přijímání rozhodnutí</w:t>
      </w:r>
      <w:bookmarkEnd w:id="14"/>
      <w:bookmarkEnd w:id="15"/>
    </w:p>
    <w:p w14:paraId="2FF9521D" w14:textId="7F24BC29" w:rsidR="00117037" w:rsidRDefault="009F5A8B">
      <w:pPr>
        <w:numPr>
          <w:ilvl w:val="0"/>
          <w:numId w:val="29"/>
        </w:numPr>
      </w:pPr>
      <w:r>
        <w:t>Předsedající přednese návrh znění usnesení senátu. Je-li navržen pozměňovací návrh usnesení, hlasuje se o něm před původním návrhem.</w:t>
      </w:r>
    </w:p>
    <w:p w14:paraId="0ACFDE68" w14:textId="1F2184D5" w:rsidR="00117037" w:rsidRDefault="009F5A8B">
      <w:pPr>
        <w:numPr>
          <w:ilvl w:val="0"/>
          <w:numId w:val="29"/>
        </w:numPr>
      </w:pPr>
      <w:r>
        <w:t>S výjimkou hlasování o návrhu na jmenování a návrhu na odvolání děkana je usnesení senátu přijato, pokud se pro ně vysloví nadpoloviční většina všech členů senátu, tj. minimálně pět členů. Pokud se hlasuje po komorách, je usnesení senátu přijato, vysloví-li se pro něj nadpoloviční většina všech členů každé komory.</w:t>
      </w:r>
      <w:r w:rsidR="004A4332">
        <w:t xml:space="preserve"> Pro hlasování po komorách je potřeba, aby se k návrhu vyslovila nadpoloviční většina přítomných členů dané komory.</w:t>
      </w:r>
    </w:p>
    <w:p w14:paraId="6393F446" w14:textId="77777777" w:rsidR="00117037" w:rsidRDefault="00117037"/>
    <w:p w14:paraId="3E0F1FFC" w14:textId="77777777" w:rsidR="00117037" w:rsidRDefault="009F5A8B">
      <w:pPr>
        <w:pStyle w:val="Nadpis2"/>
      </w:pPr>
      <w:bookmarkStart w:id="16" w:name="_Toc224805364"/>
      <w:r>
        <w:t>Hlasování per-rollam</w:t>
      </w:r>
      <w:bookmarkEnd w:id="16"/>
    </w:p>
    <w:p w14:paraId="654AD85E" w14:textId="237113FF" w:rsidR="00117037" w:rsidRDefault="009F5A8B">
      <w:pPr>
        <w:numPr>
          <w:ilvl w:val="0"/>
          <w:numId w:val="15"/>
        </w:numPr>
      </w:pPr>
      <w:r>
        <w:t xml:space="preserve">V odůvodněných a naléhavých případech, zejména hrozí-li prodlení, může předseda senátu požádat členy senátu o elektronické hlasování (dále jen „per-rollam“). I v takovém případě je vyhlášení elektronického hlasování, včetně podkladů, zveřejněno v souladu se zákonem. Nejpozději do zahájení hlasování per-rollam může kterýkoli člen senátu vyjádřit svůj nesouhlas s elektronickým hlasováním. V takovém případě se hlasování per-rollam nekoná a senát musí o příslušném návrhu hlasovat na svém nejbližším veřejném zasedání. Hlasovat elektronicky nelze o návrzích, o nichž senát rozhoduje tajným hlasováním dle </w:t>
      </w:r>
      <w:r w:rsidR="00C55660">
        <w:fldChar w:fldCharType="begin"/>
      </w:r>
      <w:r w:rsidR="00C55660">
        <w:instrText xml:space="preserve"> REF _Ref219711586 \r \h </w:instrText>
      </w:r>
      <w:r w:rsidR="00C55660">
        <w:fldChar w:fldCharType="separate"/>
      </w:r>
      <w:r w:rsidR="00C55660">
        <w:t>Čl. 8.</w:t>
      </w:r>
      <w:r w:rsidR="00C55660">
        <w:fldChar w:fldCharType="end"/>
      </w:r>
      <w:r>
        <w:t xml:space="preserve"> odst. 2.</w:t>
      </w:r>
    </w:p>
    <w:p w14:paraId="035B757B" w14:textId="77777777" w:rsidR="00117037" w:rsidRDefault="009F5A8B">
      <w:pPr>
        <w:numPr>
          <w:ilvl w:val="0"/>
          <w:numId w:val="15"/>
        </w:numPr>
      </w:pPr>
      <w:r>
        <w:t>Pro hlasování per-rollam platí tato pravidla:</w:t>
      </w:r>
    </w:p>
    <w:p w14:paraId="66B68F4D" w14:textId="46E37A8C" w:rsidR="00117037" w:rsidRDefault="009F5A8B">
      <w:pPr>
        <w:numPr>
          <w:ilvl w:val="1"/>
          <w:numId w:val="15"/>
        </w:numPr>
        <w:ind w:left="1151" w:hanging="357"/>
      </w:pPr>
      <w:r>
        <w:t>Členové senátu mohou použít pro hlasování pouze e-mailovou adresu s doménou tul.cz (jmeno.prijmeni@tul.cz). Použití jiné adresy bude považováno za neplatné hlasování.</w:t>
      </w:r>
    </w:p>
    <w:p w14:paraId="04A46FD7" w14:textId="4AB79263" w:rsidR="00117037" w:rsidRDefault="009F5A8B">
      <w:pPr>
        <w:numPr>
          <w:ilvl w:val="1"/>
          <w:numId w:val="15"/>
        </w:numPr>
        <w:ind w:left="1151" w:hanging="357"/>
      </w:pPr>
      <w:r>
        <w:t>Hlasování probíhá tak, že předseda nebo jím pověřený člen senátu (dále jen „vyhlašující˝) zašle všem členům senátu návrh usnesení spolu se všemi náležitostmi nezbytnými k</w:t>
      </w:r>
      <w:r w:rsidR="004A4332">
        <w:t> </w:t>
      </w:r>
      <w:r>
        <w:t>objektivnímu rozhodnutí a se jmény dvou skrutátorů, které určí.</w:t>
      </w:r>
    </w:p>
    <w:p w14:paraId="3363500A" w14:textId="1E93104D" w:rsidR="00117037" w:rsidRDefault="009F5A8B">
      <w:pPr>
        <w:numPr>
          <w:ilvl w:val="1"/>
          <w:numId w:val="15"/>
        </w:numPr>
        <w:ind w:left="1151" w:hanging="357"/>
      </w:pPr>
      <w:r>
        <w:lastRenderedPageBreak/>
        <w:t>Lhůta pro odpověď musí činit nejméně 3 pracovní dny od rozeslání posledního dokumentu potřebného k hlasování.</w:t>
      </w:r>
    </w:p>
    <w:p w14:paraId="04026DAC" w14:textId="4A04C1A3" w:rsidR="00117037" w:rsidRDefault="009F5A8B">
      <w:pPr>
        <w:numPr>
          <w:ilvl w:val="1"/>
          <w:numId w:val="15"/>
        </w:numPr>
        <w:ind w:left="1151" w:hanging="357"/>
      </w:pPr>
      <w:r>
        <w:t xml:space="preserve">Jednotliví členové senátu zašlou ve stanovené lhůtě vyhlašujícímu a skrutátorům emailem jednoznačnou odpověď typu „souhlasím“, „nesouhlasím“ nebo „zdržuji se hlasování“. Pokud odpověď nebude zaslána do stanovené lhůty, </w:t>
      </w:r>
      <w:r w:rsidR="00D86587">
        <w:t>platí</w:t>
      </w:r>
      <w:r>
        <w:t>, že se hlasující zdržel hlasování.</w:t>
      </w:r>
    </w:p>
    <w:p w14:paraId="6C361162" w14:textId="12A32B09" w:rsidR="00117037" w:rsidRDefault="009F5A8B">
      <w:pPr>
        <w:numPr>
          <w:ilvl w:val="1"/>
          <w:numId w:val="15"/>
        </w:numPr>
        <w:ind w:left="1151" w:hanging="357"/>
      </w:pPr>
      <w:r>
        <w:t>Skrutátoři zapíší výsledek hlasování do tabulky (s uvedením jmen hlasujících), který zašlou vyhlašujícímu, který vyhotoví zápis o výsledku hlasování per-rollam.</w:t>
      </w:r>
    </w:p>
    <w:p w14:paraId="7145DBC1" w14:textId="79114AD3" w:rsidR="00117037" w:rsidRDefault="009F5A8B">
      <w:pPr>
        <w:numPr>
          <w:ilvl w:val="1"/>
          <w:numId w:val="15"/>
        </w:numPr>
        <w:ind w:left="1151" w:hanging="357"/>
      </w:pPr>
      <w:r>
        <w:t xml:space="preserve">Výsledek o hlasování per-rollam je vyhodnocen podle </w:t>
      </w:r>
      <w:r w:rsidR="00C55660">
        <w:fldChar w:fldCharType="begin"/>
      </w:r>
      <w:r w:rsidR="00C55660">
        <w:instrText xml:space="preserve"> REF _Ref219711648 \r \h </w:instrText>
      </w:r>
      <w:r w:rsidR="00C55660">
        <w:fldChar w:fldCharType="separate"/>
      </w:r>
      <w:r w:rsidR="00C55660">
        <w:t>Čl. 9.</w:t>
      </w:r>
      <w:r w:rsidR="00C55660">
        <w:fldChar w:fldCharType="end"/>
      </w:r>
      <w:r>
        <w:t xml:space="preserve"> odst. </w:t>
      </w:r>
      <w:r w:rsidR="00C55660">
        <w:t>2</w:t>
      </w:r>
      <w:r>
        <w:t>.</w:t>
      </w:r>
    </w:p>
    <w:p w14:paraId="200C5E65" w14:textId="77777777" w:rsidR="00117037" w:rsidRDefault="009F5A8B">
      <w:pPr>
        <w:numPr>
          <w:ilvl w:val="1"/>
          <w:numId w:val="15"/>
        </w:numPr>
        <w:ind w:left="1151" w:hanging="357"/>
      </w:pPr>
      <w:r>
        <w:t>Vyhlašující je povinen oznámit výsledek hlasování per-rollam všem členům senátu do 3 pracovních dnů od data ukončení hlasování a tato informace bude zařazena i na program jednání nejbližšího zasedání senátu.</w:t>
      </w:r>
    </w:p>
    <w:p w14:paraId="158E1618" w14:textId="77777777" w:rsidR="00117037" w:rsidRDefault="00117037"/>
    <w:p w14:paraId="06F2628D" w14:textId="77777777" w:rsidR="00117037" w:rsidRDefault="009F5A8B">
      <w:pPr>
        <w:pStyle w:val="Nadpis2"/>
      </w:pPr>
      <w:bookmarkStart w:id="17" w:name="_Toc224805365"/>
      <w:r>
        <w:t>Zápis z jednání senátu</w:t>
      </w:r>
      <w:bookmarkEnd w:id="17"/>
    </w:p>
    <w:p w14:paraId="1BBB67CF" w14:textId="6C37E051" w:rsidR="00117037" w:rsidRDefault="009F5A8B">
      <w:pPr>
        <w:numPr>
          <w:ilvl w:val="0"/>
          <w:numId w:val="16"/>
        </w:numPr>
      </w:pPr>
      <w:r>
        <w:t>O každém zasedání senátu se pořizuje zápis, který senát svým usnesením schvaluje na nejbližším dalším zasedání. Do této doby mohou všechny osoby přítomné na daném zasedání senátu vznést proti navrhovanému znění zápisu námitky, které senát projedná.</w:t>
      </w:r>
    </w:p>
    <w:p w14:paraId="7F8A2698" w14:textId="36A58042" w:rsidR="00117037" w:rsidRDefault="009F5A8B">
      <w:pPr>
        <w:numPr>
          <w:ilvl w:val="0"/>
          <w:numId w:val="16"/>
        </w:numPr>
      </w:pPr>
      <w:r>
        <w:t>Zápis z jednání senátu pořizuje tajemník nebo jiný pověřený člen senátu. Zápis obsahuje zejména termín zasedání, seznam přítomných členů senátu a dalších osob, program zasedání, stručný popis průběhu jednání, plná znění jednotlivých usnesení a výsledky hlasování. Každý člen senátu má právo požadovat, aby zápis byl doplněn o jeho stanovisko. Zápisy jsou archivovány u tajemníka senátu a na děkanátu fakulty.</w:t>
      </w:r>
    </w:p>
    <w:p w14:paraId="71F79079" w14:textId="06362F22" w:rsidR="00117037" w:rsidRDefault="009F5A8B">
      <w:pPr>
        <w:numPr>
          <w:ilvl w:val="0"/>
          <w:numId w:val="16"/>
        </w:numPr>
      </w:pPr>
      <w:r>
        <w:t>Zápis a písemná vyhotovení usnesení senátu stvrzuje svým podpisem předseda.</w:t>
      </w:r>
    </w:p>
    <w:p w14:paraId="416E6A84" w14:textId="77777777" w:rsidR="00117037" w:rsidRDefault="009F5A8B">
      <w:pPr>
        <w:numPr>
          <w:ilvl w:val="0"/>
          <w:numId w:val="16"/>
        </w:numPr>
      </w:pPr>
      <w:r>
        <w:t>Děkanát fakulty zajišťuje materiální podmínky pro činnost senátu.</w:t>
      </w:r>
    </w:p>
    <w:p w14:paraId="43F92DD5" w14:textId="77777777" w:rsidR="00117037" w:rsidRDefault="00117037"/>
    <w:p w14:paraId="49602317" w14:textId="77777777" w:rsidR="00117037" w:rsidRDefault="009F5A8B" w:rsidP="00AE57AE">
      <w:pPr>
        <w:pStyle w:val="Nadpis2"/>
      </w:pPr>
      <w:r>
        <w:t xml:space="preserve"> </w:t>
      </w:r>
      <w:bookmarkStart w:id="18" w:name="_Toc224805366"/>
      <w:r>
        <w:t>Jednání senátu on-line</w:t>
      </w:r>
      <w:bookmarkEnd w:id="18"/>
    </w:p>
    <w:p w14:paraId="082EF39D" w14:textId="37034AF5" w:rsidR="00117037" w:rsidRDefault="009F5A8B">
      <w:pPr>
        <w:numPr>
          <w:ilvl w:val="0"/>
          <w:numId w:val="30"/>
        </w:numPr>
      </w:pPr>
      <w:r>
        <w:t>Senát může provádět zasedání prostřednictvím komunikace na dálku (dále jen „on-line zasedání“). On-line zasedáním ve smyslu tohoto článku se stává každé zasedání senátu, jehož se nejméně jeden člen senátu účastní prostřednictvím komunikace na dálku.</w:t>
      </w:r>
    </w:p>
    <w:p w14:paraId="0C4481BD" w14:textId="67BAE5F2" w:rsidR="00117037" w:rsidRDefault="009F5A8B">
      <w:pPr>
        <w:numPr>
          <w:ilvl w:val="0"/>
          <w:numId w:val="30"/>
        </w:numPr>
      </w:pPr>
      <w:r>
        <w:t>Pokud tak rozhodne předseda senátu, lze on-line zasedání uskutečnit i v jiných odůvodněných případech.</w:t>
      </w:r>
    </w:p>
    <w:p w14:paraId="3B31EFE0" w14:textId="145F673B" w:rsidR="00117037" w:rsidRDefault="009F5A8B">
      <w:pPr>
        <w:numPr>
          <w:ilvl w:val="0"/>
          <w:numId w:val="30"/>
        </w:numPr>
      </w:pPr>
      <w:r>
        <w:t>On-line zasedání senátu musí být zajištěno tak, aby bylo toto jednání veřejně přístupné.</w:t>
      </w:r>
    </w:p>
    <w:p w14:paraId="05CC3168" w14:textId="77777777" w:rsidR="00117037" w:rsidRDefault="009F5A8B">
      <w:pPr>
        <w:numPr>
          <w:ilvl w:val="0"/>
          <w:numId w:val="30"/>
        </w:numPr>
      </w:pPr>
      <w:r>
        <w:t>Rozhodnutí o konání on-line zasedání a podmínky, za jakých proběhne, je oznámeno s dostatečným předstihem. Tyto podmínky také určí způsob, jakým se může veřejnost připojit k jednání a jak mohou ostatní osoby přítomné na zasedání na jednání vystoupit.</w:t>
      </w:r>
    </w:p>
    <w:p w14:paraId="05900BC5" w14:textId="0173F2B4" w:rsidR="00117037" w:rsidRDefault="009F5A8B">
      <w:pPr>
        <w:numPr>
          <w:ilvl w:val="0"/>
          <w:numId w:val="30"/>
        </w:numPr>
      </w:pPr>
      <w:r>
        <w:t xml:space="preserve">Na on-line zasedání lze hlasovat veřejně i tajně </w:t>
      </w:r>
      <w:r w:rsidR="0015728F">
        <w:t>–</w:t>
      </w:r>
      <w:r>
        <w:t xml:space="preserve"> tajné hlasování je možné, pokud to umožňují technické prostředky použité při on-line zasedání.</w:t>
      </w:r>
    </w:p>
    <w:p w14:paraId="022045C2" w14:textId="08145068" w:rsidR="00117037" w:rsidRDefault="009F5A8B">
      <w:pPr>
        <w:numPr>
          <w:ilvl w:val="0"/>
          <w:numId w:val="30"/>
        </w:numPr>
      </w:pPr>
      <w:r>
        <w:t>Připojením se k on-line zasedání je vyjádřen souhlas s konáním zasedání on-line formou včetně pořízení záznamu z jednání. Připojí-li se člen senátu k zasedání po začátku zasedání nebo naopak opouští-li zasedání dříve, je povinen toto oznámit.</w:t>
      </w:r>
    </w:p>
    <w:p w14:paraId="2B20D801" w14:textId="77777777" w:rsidR="00117037" w:rsidRDefault="00117037">
      <w:pPr>
        <w:rPr>
          <w:lang w:val="x-none" w:eastAsia="x-none"/>
        </w:rPr>
      </w:pPr>
    </w:p>
    <w:p w14:paraId="25EFAA0D" w14:textId="77777777" w:rsidR="0015728F" w:rsidRDefault="0015728F">
      <w:pPr>
        <w:rPr>
          <w:lang w:val="x-none" w:eastAsia="x-none"/>
        </w:rPr>
      </w:pPr>
    </w:p>
    <w:p w14:paraId="2DA4C816" w14:textId="77777777" w:rsidR="0015728F" w:rsidRDefault="0015728F" w:rsidP="0015728F">
      <w:pPr>
        <w:jc w:val="left"/>
        <w:rPr>
          <w:lang w:val="x-none" w:eastAsia="x-none"/>
        </w:rPr>
      </w:pPr>
    </w:p>
    <w:p w14:paraId="260B5E82" w14:textId="77777777" w:rsidR="00117037" w:rsidRDefault="009F5A8B">
      <w:pPr>
        <w:pStyle w:val="Nadpis1"/>
      </w:pPr>
      <w:bookmarkStart w:id="19" w:name="_Toc224805367"/>
      <w:r>
        <w:t>Návrh na jmenování a odvolání děkana</w:t>
      </w:r>
      <w:bookmarkEnd w:id="19"/>
    </w:p>
    <w:p w14:paraId="1D3557ED" w14:textId="77777777" w:rsidR="00117037" w:rsidRDefault="009F5A8B">
      <w:pPr>
        <w:pStyle w:val="Nadpis2"/>
      </w:pPr>
      <w:bookmarkStart w:id="20" w:name="_Ref219711229"/>
      <w:bookmarkStart w:id="21" w:name="_Ref219711345"/>
      <w:bookmarkStart w:id="22" w:name="_Toc224805368"/>
      <w:r>
        <w:t>Návrh na jmenování děkana</w:t>
      </w:r>
      <w:bookmarkEnd w:id="20"/>
      <w:bookmarkEnd w:id="21"/>
      <w:bookmarkEnd w:id="22"/>
    </w:p>
    <w:p w14:paraId="227AE981" w14:textId="77777777" w:rsidR="00117037" w:rsidRDefault="009F5A8B">
      <w:pPr>
        <w:numPr>
          <w:ilvl w:val="0"/>
          <w:numId w:val="17"/>
        </w:numPr>
      </w:pPr>
      <w:r>
        <w:t>Nejpozději 60 kalendářních dnů před řádným koncem funkčního období děkana fakulty nebo do 14 dnů po zániku výkonu funkce děkana vyhlásí na svém zasedání senát volby. Součástí vyhlášení voleb je harmonogram voleb, který obsahuje zejména:</w:t>
      </w:r>
    </w:p>
    <w:p w14:paraId="605CBB80" w14:textId="0E5D50F1" w:rsidR="00117037" w:rsidRDefault="009F5A8B">
      <w:pPr>
        <w:numPr>
          <w:ilvl w:val="1"/>
          <w:numId w:val="17"/>
        </w:numPr>
      </w:pPr>
      <w:r>
        <w:t>složení volební komise včetně předsedy komise,</w:t>
      </w:r>
    </w:p>
    <w:p w14:paraId="6091FBD5" w14:textId="77777777" w:rsidR="00117037" w:rsidRDefault="009F5A8B">
      <w:pPr>
        <w:numPr>
          <w:ilvl w:val="1"/>
          <w:numId w:val="17"/>
        </w:numPr>
      </w:pPr>
      <w:r>
        <w:t>datum vyhlášení výzvy k podávání návrhů na kandidáty na funkci děkana,</w:t>
      </w:r>
    </w:p>
    <w:p w14:paraId="5B770E84" w14:textId="2CF6F901" w:rsidR="00117037" w:rsidRDefault="009F5A8B">
      <w:pPr>
        <w:numPr>
          <w:ilvl w:val="1"/>
          <w:numId w:val="17"/>
        </w:numPr>
      </w:pPr>
      <w:r>
        <w:t>lhůtu, místo a způsob pro podávání návrhů na kandidáty na funkci děkana,</w:t>
      </w:r>
    </w:p>
    <w:p w14:paraId="0174CCA0" w14:textId="470AC362" w:rsidR="00117037" w:rsidRDefault="009F5A8B">
      <w:pPr>
        <w:numPr>
          <w:ilvl w:val="1"/>
          <w:numId w:val="17"/>
        </w:numPr>
      </w:pPr>
      <w:r>
        <w:t>lhůtu, místo a způsob pro odevzdání volebního programu, životopisu, a čestného prohlášení dle § 4 zákona č. 451/1991 Sb. kandidátů,</w:t>
      </w:r>
    </w:p>
    <w:p w14:paraId="78DAD476" w14:textId="02F659A0" w:rsidR="00117037" w:rsidRDefault="009F5A8B">
      <w:pPr>
        <w:numPr>
          <w:ilvl w:val="1"/>
          <w:numId w:val="17"/>
        </w:numPr>
      </w:pPr>
      <w:r>
        <w:t>datum, místo a způsob zveřejnění seznamu navržených kandidátů na funkci děkana s volebními programy,</w:t>
      </w:r>
    </w:p>
    <w:p w14:paraId="7E15B7DD" w14:textId="77777777" w:rsidR="00117037" w:rsidRDefault="009F5A8B">
      <w:pPr>
        <w:numPr>
          <w:ilvl w:val="1"/>
          <w:numId w:val="17"/>
        </w:numPr>
      </w:pPr>
      <w:r>
        <w:t>datum představení kandidátů akademické obci fakulty,</w:t>
      </w:r>
    </w:p>
    <w:p w14:paraId="223B8E8D" w14:textId="77777777" w:rsidR="00117037" w:rsidRDefault="009F5A8B">
      <w:pPr>
        <w:numPr>
          <w:ilvl w:val="1"/>
          <w:numId w:val="17"/>
        </w:numPr>
      </w:pPr>
      <w:r>
        <w:t>datum volebního zasedání senátu, na kterém se bude usnášet o návrhu na jmenování děkana.</w:t>
      </w:r>
    </w:p>
    <w:p w14:paraId="61D87509" w14:textId="62F84458" w:rsidR="00117037" w:rsidRDefault="009F5A8B">
      <w:pPr>
        <w:numPr>
          <w:ilvl w:val="0"/>
          <w:numId w:val="17"/>
        </w:numPr>
      </w:pPr>
      <w:r>
        <w:t>Návrhy kandidátů na funkci děkana může podávat písemně každý člen nebo skupina členů akademické obce fakulty členům volební komise. Návrh musí obsahovat:</w:t>
      </w:r>
    </w:p>
    <w:p w14:paraId="480ED4DA" w14:textId="77777777" w:rsidR="00117037" w:rsidRDefault="009F5A8B">
      <w:pPr>
        <w:numPr>
          <w:ilvl w:val="1"/>
          <w:numId w:val="17"/>
        </w:numPr>
      </w:pPr>
      <w:r>
        <w:t>jméno, příjmení, datum narození, bydliště a kontaktní údaje kandidáta,</w:t>
      </w:r>
    </w:p>
    <w:p w14:paraId="7C088F53" w14:textId="77777777" w:rsidR="00117037" w:rsidRDefault="009F5A8B">
      <w:pPr>
        <w:numPr>
          <w:ilvl w:val="1"/>
          <w:numId w:val="17"/>
        </w:numPr>
      </w:pPr>
      <w:r>
        <w:t>prohlášení kandidáta, že souhlasí se svou kandidaturou, s uveřejněním údajů o své kandidatuře a uveřejněním svého volebního programu,</w:t>
      </w:r>
    </w:p>
    <w:p w14:paraId="6F6F6513" w14:textId="3FD90C7E" w:rsidR="00117037" w:rsidRDefault="009F5A8B">
      <w:pPr>
        <w:numPr>
          <w:ilvl w:val="1"/>
          <w:numId w:val="17"/>
        </w:numPr>
      </w:pPr>
      <w:r>
        <w:t>vlastnoruční podpis kandidáta a navrhovatele.</w:t>
      </w:r>
    </w:p>
    <w:p w14:paraId="1F8588E8" w14:textId="77777777" w:rsidR="00117037" w:rsidRDefault="009F5A8B">
      <w:pPr>
        <w:numPr>
          <w:ilvl w:val="0"/>
          <w:numId w:val="17"/>
        </w:numPr>
      </w:pPr>
      <w:r>
        <w:t>Po uplynutí lhůty pro podávání návrhů kandidátů a lhůty pro doložení požadovaných podkladů volební komise vyhotoví seznam kandidátů v abecedním pořadí, který senát zveřejní společně s volebními programy ve veřejné části internetových stránek fakulty a senátu, a svolá shromáždění akademické obce fakulty.</w:t>
      </w:r>
    </w:p>
    <w:p w14:paraId="60E2019F" w14:textId="77777777" w:rsidR="00117037" w:rsidRDefault="009F5A8B">
      <w:pPr>
        <w:numPr>
          <w:ilvl w:val="0"/>
          <w:numId w:val="17"/>
        </w:numPr>
      </w:pPr>
      <w:r>
        <w:t>Kandidáti na funkci děkana představí sebe a svůj program na shromáždění akademické obce fakulty. Nepředstaví-li kandidát svůj program, platí, že od své kandidatury odstoupil a bude vyškrtnut ze seznamu kandidátů.</w:t>
      </w:r>
    </w:p>
    <w:p w14:paraId="59652CB1" w14:textId="77777777" w:rsidR="00117037" w:rsidRDefault="009F5A8B">
      <w:pPr>
        <w:numPr>
          <w:ilvl w:val="0"/>
          <w:numId w:val="17"/>
        </w:numPr>
      </w:pPr>
      <w:r>
        <w:t>Kandidát může písemně odvolat svoji kandidaturu k rukám předsedy senátu kdykoliv před začátkem hlasování o návrhu na jmenování děkana fakulty.</w:t>
      </w:r>
    </w:p>
    <w:p w14:paraId="19706CC7" w14:textId="2DB6A12C" w:rsidR="00117037" w:rsidRDefault="009F5A8B">
      <w:pPr>
        <w:numPr>
          <w:ilvl w:val="0"/>
          <w:numId w:val="17"/>
        </w:numPr>
      </w:pPr>
      <w:r>
        <w:t>O návrhu na jmenování děkana se usnáší senát podle § 27 odst. 1 písm. g) a odst. 4 zákona na volebním zasedání tajným hlasování</w:t>
      </w:r>
      <w:r w:rsidR="0061269F">
        <w:t>m</w:t>
      </w:r>
      <w:r>
        <w:t>.</w:t>
      </w:r>
    </w:p>
    <w:p w14:paraId="0909C60B" w14:textId="35C5E16D" w:rsidR="0015728F" w:rsidRDefault="0015728F">
      <w:pPr>
        <w:widowControl/>
        <w:spacing w:before="0"/>
        <w:jc w:val="left"/>
      </w:pPr>
      <w:r>
        <w:br w:type="page"/>
      </w:r>
    </w:p>
    <w:p w14:paraId="56FF4CDE" w14:textId="77777777" w:rsidR="00117037" w:rsidRDefault="009F5A8B">
      <w:pPr>
        <w:pStyle w:val="Nadpis2"/>
      </w:pPr>
      <w:bookmarkStart w:id="23" w:name="_Ref219711287"/>
      <w:bookmarkStart w:id="24" w:name="_Toc224805369"/>
      <w:r>
        <w:lastRenderedPageBreak/>
        <w:t>Volební zasedání senátu</w:t>
      </w:r>
      <w:bookmarkEnd w:id="23"/>
      <w:bookmarkEnd w:id="24"/>
    </w:p>
    <w:p w14:paraId="501CC801" w14:textId="04C10E8D" w:rsidR="00117037" w:rsidRDefault="009F5A8B">
      <w:pPr>
        <w:numPr>
          <w:ilvl w:val="0"/>
          <w:numId w:val="18"/>
        </w:numPr>
      </w:pPr>
      <w:r>
        <w:t>Před zahájením hlasování zvolí senát dva skrutátory.</w:t>
      </w:r>
    </w:p>
    <w:p w14:paraId="7B31B78F" w14:textId="319DCD73" w:rsidR="00117037" w:rsidRDefault="009F5A8B">
      <w:pPr>
        <w:numPr>
          <w:ilvl w:val="0"/>
          <w:numId w:val="18"/>
        </w:numPr>
      </w:pPr>
      <w:r>
        <w:t>Hlasování se provádí tajně, k odevzdání hlasů je nutná osobní přítomnost člena senátu. Návrh na jmenování děkana je přijat, jestliže se pro něj vyslovila nadpoloviční většina všech členů senátu</w:t>
      </w:r>
      <w:r w:rsidR="004C729E">
        <w:t xml:space="preserve"> (tj. minimálně 5)</w:t>
      </w:r>
      <w:r>
        <w:t>.</w:t>
      </w:r>
    </w:p>
    <w:p w14:paraId="3D5BEA0D" w14:textId="77777777" w:rsidR="00117037" w:rsidRDefault="009F5A8B">
      <w:pPr>
        <w:numPr>
          <w:ilvl w:val="0"/>
          <w:numId w:val="18"/>
        </w:numPr>
      </w:pPr>
      <w:r>
        <w:t>Po ukončení hlasování informuje předseda senátu nebo jím určený zástupce (místopředseda, předseda volební komise) o jeho výsledku akademickou obec fakulty a rektora. Volební komise vyhotoví protokol o průběhu volebního zasedání.</w:t>
      </w:r>
    </w:p>
    <w:p w14:paraId="0A2ECD5E" w14:textId="7D57FA5B" w:rsidR="00117037" w:rsidRDefault="009F5A8B">
      <w:pPr>
        <w:numPr>
          <w:ilvl w:val="0"/>
          <w:numId w:val="18"/>
        </w:numPr>
      </w:pPr>
      <w:r>
        <w:t>Volební zasedání musí proběhnout v jednom kalendářním dnu.</w:t>
      </w:r>
    </w:p>
    <w:p w14:paraId="40893E0E" w14:textId="77777777" w:rsidR="00117037" w:rsidRDefault="00117037"/>
    <w:p w14:paraId="6C1E6DAF" w14:textId="77777777" w:rsidR="00117037" w:rsidRDefault="009F5A8B">
      <w:pPr>
        <w:pStyle w:val="Nadpis2"/>
      </w:pPr>
      <w:bookmarkStart w:id="25" w:name="_Toc224805370"/>
      <w:r>
        <w:t>Hlasovací lístky</w:t>
      </w:r>
      <w:bookmarkEnd w:id="25"/>
    </w:p>
    <w:p w14:paraId="6662C12B" w14:textId="332C6BAC" w:rsidR="00117037" w:rsidRDefault="009F5A8B">
      <w:pPr>
        <w:numPr>
          <w:ilvl w:val="0"/>
          <w:numId w:val="19"/>
        </w:numPr>
      </w:pPr>
      <w:r>
        <w:t>Hlasovací lístky obsahují jména všech kandidátů pro dané kolo voleb v abecedním pořadí.</w:t>
      </w:r>
    </w:p>
    <w:p w14:paraId="75996C5A" w14:textId="4A2B6DA4" w:rsidR="00117037" w:rsidRDefault="009F5A8B">
      <w:pPr>
        <w:numPr>
          <w:ilvl w:val="0"/>
          <w:numId w:val="19"/>
        </w:numPr>
      </w:pPr>
      <w:r>
        <w:t>Volba se provádí označením (zakřížkováním) jména nejvýše jednoho z kandidátů.</w:t>
      </w:r>
    </w:p>
    <w:p w14:paraId="19DEC1D1" w14:textId="7F1A0357" w:rsidR="00117037" w:rsidRDefault="009F5A8B">
      <w:pPr>
        <w:numPr>
          <w:ilvl w:val="0"/>
          <w:numId w:val="19"/>
        </w:numPr>
      </w:pPr>
      <w:r>
        <w:t>Neoznačení žádného z kandidátů předepsaným způsobem je považováno za zdržení se hlasování.</w:t>
      </w:r>
    </w:p>
    <w:p w14:paraId="11BE31FD" w14:textId="23FF2DD9" w:rsidR="00117037" w:rsidRDefault="009F5A8B">
      <w:pPr>
        <w:numPr>
          <w:ilvl w:val="0"/>
          <w:numId w:val="19"/>
        </w:numPr>
      </w:pPr>
      <w:r>
        <w:t>Označením více kandidátů se stává hlasovací lístek neplatným.</w:t>
      </w:r>
    </w:p>
    <w:p w14:paraId="48908031" w14:textId="77777777" w:rsidR="00117037" w:rsidRDefault="009F5A8B">
      <w:pPr>
        <w:numPr>
          <w:ilvl w:val="0"/>
          <w:numId w:val="19"/>
        </w:numPr>
      </w:pPr>
      <w:r>
        <w:t>Jedinou povolenou úpravou hlasovacího lístku je vyznačení kandidáta, provedením jakýchkoliv jiných úprav se hlasovací lístek stává neplatným.</w:t>
      </w:r>
    </w:p>
    <w:p w14:paraId="6A92A400" w14:textId="77777777" w:rsidR="00117037" w:rsidRDefault="009F5A8B">
      <w:pPr>
        <w:numPr>
          <w:ilvl w:val="0"/>
          <w:numId w:val="19"/>
        </w:numPr>
      </w:pPr>
      <w:r>
        <w:t>Před odevzdáním hlasu může kterýkoliv člen senátu prohlásit svůj hlasovací lístek za neplatný a vyměnit jej za nový.</w:t>
      </w:r>
    </w:p>
    <w:p w14:paraId="16AA89CA" w14:textId="77777777" w:rsidR="00117037" w:rsidRDefault="00117037">
      <w:pPr>
        <w:ind w:left="360"/>
      </w:pPr>
    </w:p>
    <w:p w14:paraId="2774D28A" w14:textId="77777777" w:rsidR="00117037" w:rsidRDefault="009F5A8B">
      <w:pPr>
        <w:pStyle w:val="Nadpis2"/>
      </w:pPr>
      <w:bookmarkStart w:id="26" w:name="_Ref219711322"/>
      <w:bookmarkStart w:id="27" w:name="_Toc224805371"/>
      <w:r>
        <w:t>První kolo hlasování</w:t>
      </w:r>
      <w:bookmarkEnd w:id="26"/>
      <w:bookmarkEnd w:id="27"/>
    </w:p>
    <w:p w14:paraId="47BDCEE6" w14:textId="4E46A61B" w:rsidR="00117037" w:rsidRDefault="009F5A8B">
      <w:r>
        <w:t>Pokud některý z kandidátů, popř. jediný kandidát na funkci děkana získal nadpoloviční většinu hlasů všech členů senátu dle § 27 odst. 4 zákona</w:t>
      </w:r>
      <w:r w:rsidR="004C729E">
        <w:t xml:space="preserve"> </w:t>
      </w:r>
      <w:r w:rsidR="004C729E">
        <w:t>(tj. minimálně 5)</w:t>
      </w:r>
      <w:r>
        <w:t>, je navržen na jmenování děkanem a hlasování končí. Předseda senátu neprodleně předá rektorovi TUL písemné znění usnesení akademického senátu o návrhu na jmenování děkana fakulty. Kandidáta navrženého na děkana fakulty jmenuje rektor TUL.</w:t>
      </w:r>
    </w:p>
    <w:p w14:paraId="57B7346E" w14:textId="77777777" w:rsidR="00117037" w:rsidRDefault="009F5A8B">
      <w:pPr>
        <w:numPr>
          <w:ilvl w:val="0"/>
          <w:numId w:val="20"/>
        </w:numPr>
      </w:pPr>
      <w:r>
        <w:t>Pokud v prvním kole hlasování žádný z kandidátů nezískal nadpoloviční většinu hlasů všech členů senátu, koná se druhé kolo hlasování, do kterého postupují první dva kandidáti s nejvyšším počtem hlasů. V případě pouze jediného kandidáta postupuje tento kandidát.</w:t>
      </w:r>
    </w:p>
    <w:p w14:paraId="2A6348DD" w14:textId="77777777" w:rsidR="00117037" w:rsidRDefault="009F5A8B">
      <w:pPr>
        <w:numPr>
          <w:ilvl w:val="0"/>
          <w:numId w:val="20"/>
        </w:numPr>
      </w:pPr>
      <w:r>
        <w:t>Pokud dojde k rovnosti hlasů u dvou kandidátů na prvním místě, potom tito kandidáti postupují do druhého kola.</w:t>
      </w:r>
    </w:p>
    <w:p w14:paraId="3DEF0527" w14:textId="0F8EA072" w:rsidR="00117037" w:rsidRDefault="009F5A8B" w:rsidP="00BF33DD">
      <w:pPr>
        <w:numPr>
          <w:ilvl w:val="0"/>
          <w:numId w:val="20"/>
        </w:numPr>
        <w:ind w:left="714" w:hanging="357"/>
      </w:pPr>
      <w:r>
        <w:t>Pokud dojde k rovnosti hlasů u více jak dvou kandidátů na prvním místě a není možné určit dva kandidáty pro postup do druhého kola, první kolo se opakuje pouze s kandidáty z prvního místa. První kolo v tomto případě je možné opakovat maximálně dvakrát s tím, že pro každé opakování prvního kola se sestavuje nový hlasovací lístek.</w:t>
      </w:r>
    </w:p>
    <w:p w14:paraId="15A56BDB" w14:textId="0F03DE40" w:rsidR="00117037" w:rsidRDefault="009F5A8B">
      <w:pPr>
        <w:numPr>
          <w:ilvl w:val="0"/>
          <w:numId w:val="20"/>
        </w:numPr>
      </w:pPr>
      <w:r>
        <w:t xml:space="preserve">Pokud dojde k rovnosti hlasů u více kandidátů na druhém místě a není možné určit kandidáta pro postup do druhého kola podle odstavce 3 nebo 4 tohoto článku, potom do druhého kola postupuje kandidát z prvního místa a první kolo se opakuje pouze s kandidáty z druhého místa. Kandidát s nejvyšším počtem hlasů postupuje do druhého kola, přičemž při rovnosti nejvyššího počtu hlasů u více kandidátů se hlasování opět opakuje jen s těmi kandidáty, u nichž rovnost nejvyššího počtu hlasů nastala. Každé nové hlasování dle tohoto odstavce se </w:t>
      </w:r>
      <w:r>
        <w:lastRenderedPageBreak/>
        <w:t>chápe jako opakování prvního kola voleb. První kolo v tomto případě je možné konat maximálně třikrát s tím, že pro každé opakování prvního kola se sestavuje nový hlasovací lístek.</w:t>
      </w:r>
    </w:p>
    <w:p w14:paraId="06277D5D" w14:textId="77777777" w:rsidR="00117037" w:rsidRDefault="009F5A8B">
      <w:pPr>
        <w:numPr>
          <w:ilvl w:val="0"/>
          <w:numId w:val="20"/>
        </w:numPr>
      </w:pPr>
      <w:r>
        <w:t>Jestliže po třetím konání prvního kola hlasování nejsou vybráni dva kandidáti pro postup do druhého kola, v hlasování se nepokračuje, konstatuje se, že hlasování proběhlo neúspěšně a senát vyhlásí do 14 dnů termín opakovaného volebního zasedání s týmiž kandidáty na funkci děkana.</w:t>
      </w:r>
    </w:p>
    <w:p w14:paraId="3401133B" w14:textId="6AF9A579" w:rsidR="00117037" w:rsidRDefault="009F5A8B">
      <w:pPr>
        <w:numPr>
          <w:ilvl w:val="0"/>
          <w:numId w:val="20"/>
        </w:numPr>
      </w:pPr>
      <w:r>
        <w:t xml:space="preserve">Není-li návrh na jmenování děkana přijat ani v průběhu opakovaného volebního zasedání, volby se ruší a senát vyhlásí do 14 dnů nové volby, při kterých se postupuje obdobně dle </w:t>
      </w:r>
      <w:r w:rsidR="00A218B4">
        <w:fldChar w:fldCharType="begin"/>
      </w:r>
      <w:r w:rsidR="00A218B4">
        <w:instrText xml:space="preserve"> REF _Ref219711229 \r \h </w:instrText>
      </w:r>
      <w:r w:rsidR="00A218B4">
        <w:fldChar w:fldCharType="separate"/>
      </w:r>
      <w:r w:rsidR="00A218B4">
        <w:t>Čl. 13 –</w:t>
      </w:r>
      <w:r w:rsidR="00A218B4">
        <w:fldChar w:fldCharType="end"/>
      </w:r>
      <w:r>
        <w:t xml:space="preserve"> a násl.</w:t>
      </w:r>
    </w:p>
    <w:p w14:paraId="284B8BFC" w14:textId="77777777" w:rsidR="00117037" w:rsidRDefault="00117037"/>
    <w:p w14:paraId="75461C4F" w14:textId="77777777" w:rsidR="00117037" w:rsidRDefault="009F5A8B">
      <w:pPr>
        <w:pStyle w:val="Nadpis2"/>
      </w:pPr>
      <w:bookmarkStart w:id="28" w:name="_Toc224805372"/>
      <w:r>
        <w:t>Druhé kolo hlasování</w:t>
      </w:r>
      <w:bookmarkEnd w:id="28"/>
    </w:p>
    <w:p w14:paraId="1DB8F3C5" w14:textId="6DADFB3F" w:rsidR="00117037" w:rsidRDefault="009F5A8B">
      <w:pPr>
        <w:numPr>
          <w:ilvl w:val="0"/>
          <w:numId w:val="21"/>
        </w:numPr>
      </w:pPr>
      <w:r>
        <w:t>Hlasovací lístky obsahují v abecedním pořadí jména nejvýše dvou kandidátů.</w:t>
      </w:r>
    </w:p>
    <w:p w14:paraId="5B6C83CA" w14:textId="70732A90" w:rsidR="00117037" w:rsidRDefault="009F5A8B">
      <w:pPr>
        <w:numPr>
          <w:ilvl w:val="0"/>
          <w:numId w:val="21"/>
        </w:numPr>
      </w:pPr>
      <w:r>
        <w:t>Navržen na jmenování děkanem je ten z kandidátů, který získal nadpoloviční většinu hlasů všech členů senátu.</w:t>
      </w:r>
      <w:r w:rsidR="00C254BA">
        <w:t xml:space="preserve"> Předseda senátu neprodleně předá rektorovi TUL písemné znění usnesení akademického senátu o návrhu na jmenování děkana fakulty. Kandidáta navrženého na děkana fakulty jmenuje rektor TUL.</w:t>
      </w:r>
    </w:p>
    <w:p w14:paraId="6D08B133" w14:textId="2836A445" w:rsidR="00117037" w:rsidRDefault="009F5A8B">
      <w:pPr>
        <w:numPr>
          <w:ilvl w:val="0"/>
          <w:numId w:val="21"/>
        </w:numPr>
      </w:pPr>
      <w:r>
        <w:t xml:space="preserve">Nezíská-li žádný z kandidátů nadpoloviční většinu hlasů všech členů senátu, opakuje se druhé kolo. Druhé kolo je možné opakovat dvakrát. Pro druhé kolo hlasování se ustanovení </w:t>
      </w:r>
      <w:r w:rsidR="00D55967">
        <w:fldChar w:fldCharType="begin"/>
      </w:r>
      <w:r w:rsidR="00D55967">
        <w:instrText xml:space="preserve"> REF _Ref219711322 \r \h </w:instrText>
      </w:r>
      <w:r w:rsidR="00D55967">
        <w:fldChar w:fldCharType="separate"/>
      </w:r>
      <w:r w:rsidR="00D55967">
        <w:t>Čl. 16 –</w:t>
      </w:r>
      <w:r w:rsidR="00D55967">
        <w:fldChar w:fldCharType="end"/>
      </w:r>
      <w:r>
        <w:t xml:space="preserve"> odst. </w:t>
      </w:r>
      <w:r w:rsidR="00C254BA">
        <w:t>2</w:t>
      </w:r>
      <w:r>
        <w:t xml:space="preserve"> až </w:t>
      </w:r>
      <w:r w:rsidR="00C254BA">
        <w:t>4</w:t>
      </w:r>
      <w:r>
        <w:t xml:space="preserve"> použijí obdobně.</w:t>
      </w:r>
    </w:p>
    <w:p w14:paraId="0182E30C" w14:textId="7C39EC82" w:rsidR="00117037" w:rsidRDefault="009F5A8B">
      <w:pPr>
        <w:numPr>
          <w:ilvl w:val="0"/>
          <w:numId w:val="21"/>
        </w:numPr>
      </w:pPr>
      <w:r>
        <w:t>Pokud není ve druhém kole navržen na jmenování žádný z kandidátů, konstatuje se, že hlasování proběhlo neúspěšně a postupuje se obdobně podle</w:t>
      </w:r>
      <w:r w:rsidR="00E5305C">
        <w:t xml:space="preserve"> </w:t>
      </w:r>
      <w:r w:rsidR="002823D8">
        <w:fldChar w:fldCharType="begin"/>
      </w:r>
      <w:r w:rsidR="002823D8">
        <w:instrText xml:space="preserve"> REF _Ref219711322 \r \h </w:instrText>
      </w:r>
      <w:r w:rsidR="002823D8">
        <w:fldChar w:fldCharType="separate"/>
      </w:r>
      <w:r w:rsidR="002823D8">
        <w:t>Čl. 16 –</w:t>
      </w:r>
      <w:r w:rsidR="002823D8">
        <w:fldChar w:fldCharType="end"/>
      </w:r>
      <w:r>
        <w:t xml:space="preserve"> odst. 6.</w:t>
      </w:r>
    </w:p>
    <w:p w14:paraId="154CFE08" w14:textId="77777777" w:rsidR="00117037" w:rsidRDefault="00117037"/>
    <w:p w14:paraId="45BA3500" w14:textId="77777777" w:rsidR="00117037" w:rsidRDefault="009F5A8B">
      <w:pPr>
        <w:pStyle w:val="Nadpis2"/>
      </w:pPr>
      <w:bookmarkStart w:id="29" w:name="_Toc224805373"/>
      <w:r>
        <w:t>Způsob usnášení o návrhu na odvolání děkana</w:t>
      </w:r>
      <w:bookmarkEnd w:id="29"/>
    </w:p>
    <w:p w14:paraId="139019E8" w14:textId="77777777" w:rsidR="00117037" w:rsidRDefault="009F5A8B">
      <w:pPr>
        <w:numPr>
          <w:ilvl w:val="0"/>
          <w:numId w:val="23"/>
        </w:numPr>
      </w:pPr>
      <w:r>
        <w:t>Návrh na odvolání děkana fakulty může podat každý člen nebo skupina členů akademické obce fakulty.</w:t>
      </w:r>
    </w:p>
    <w:p w14:paraId="1A3E8D6F" w14:textId="77777777" w:rsidR="00117037" w:rsidRDefault="009F5A8B">
      <w:pPr>
        <w:numPr>
          <w:ilvl w:val="0"/>
          <w:numId w:val="23"/>
        </w:numPr>
      </w:pPr>
      <w:r>
        <w:t>Návrhy se podávají písemně tajemníkovi senátu a musí v nich být uveden důvod pro navrhované odvolání.</w:t>
      </w:r>
    </w:p>
    <w:p w14:paraId="6CC49EFB" w14:textId="098B824E" w:rsidR="00117037" w:rsidRDefault="009F5A8B">
      <w:pPr>
        <w:numPr>
          <w:ilvl w:val="0"/>
          <w:numId w:val="23"/>
        </w:numPr>
      </w:pPr>
      <w:r>
        <w:t>Senát projedná návrh na odvolání děkana fakulty na nejbližším zasedání za účasti navrhovatelů i děkana fakulty. Pro důkladné objasnění důvodů k odvolání může senát jmenovat nestrannou pracovní komisi. Návrh na odvolání děkana fakulty je přijat, jestliže se pro něj vyslovily nejméně tři pětiny všech členů akademického senátu dle § 27 odst. 4 zákona</w:t>
      </w:r>
      <w:r w:rsidR="004C729E">
        <w:t>, tzn. min. 6 členů</w:t>
      </w:r>
      <w:r>
        <w:t>.</w:t>
      </w:r>
    </w:p>
    <w:p w14:paraId="4E140436" w14:textId="58B7B422" w:rsidR="00117037" w:rsidRDefault="009F5A8B">
      <w:pPr>
        <w:numPr>
          <w:ilvl w:val="0"/>
          <w:numId w:val="23"/>
        </w:numPr>
      </w:pPr>
      <w:r>
        <w:t>Předseda senátu neprodleně rektorovi TUL předá písemné znění usnesení senátu o návrhu na odvolání děkana fakulty.</w:t>
      </w:r>
    </w:p>
    <w:p w14:paraId="1CF49925" w14:textId="42DBF17E" w:rsidR="00117037" w:rsidRDefault="009F5A8B" w:rsidP="00E5305C">
      <w:pPr>
        <w:numPr>
          <w:ilvl w:val="0"/>
          <w:numId w:val="23"/>
        </w:numPr>
      </w:pPr>
      <w:r>
        <w:t xml:space="preserve">Jakmile je děkan fakulty odvolán rektorem TUL, senát postupuje podle </w:t>
      </w:r>
      <w:r w:rsidR="00B75F37">
        <w:fldChar w:fldCharType="begin"/>
      </w:r>
      <w:r w:rsidR="00B75F37">
        <w:instrText xml:space="preserve"> REF _Ref219711229 \r \h </w:instrText>
      </w:r>
      <w:r w:rsidR="00B75F37">
        <w:fldChar w:fldCharType="separate"/>
      </w:r>
      <w:r w:rsidR="00B75F37">
        <w:t>Čl. 13 –</w:t>
      </w:r>
      <w:r w:rsidR="00B75F37">
        <w:fldChar w:fldCharType="end"/>
      </w:r>
      <w:r>
        <w:t xml:space="preserve"> a následujících tohoto jednacího řádu.</w:t>
      </w:r>
    </w:p>
    <w:p w14:paraId="77F651F5" w14:textId="3FB3093B" w:rsidR="00BF33DD" w:rsidRDefault="00BF33DD">
      <w:pPr>
        <w:widowControl/>
        <w:spacing w:before="0"/>
        <w:jc w:val="left"/>
      </w:pPr>
      <w:r>
        <w:br w:type="page"/>
      </w:r>
    </w:p>
    <w:p w14:paraId="5276058F" w14:textId="77777777" w:rsidR="00BF33DD" w:rsidRDefault="00BF33DD" w:rsidP="00BF33DD">
      <w:pPr>
        <w:ind w:left="360"/>
      </w:pPr>
    </w:p>
    <w:p w14:paraId="279AF988" w14:textId="5D75C28F" w:rsidR="00BF33DD" w:rsidRDefault="00BF33DD" w:rsidP="00BF33DD">
      <w:pPr>
        <w:pStyle w:val="Nadpis1"/>
      </w:pPr>
      <w:bookmarkStart w:id="30" w:name="_Toc224805374"/>
      <w:r>
        <w:t>přechodná a závěrečná ustanovení</w:t>
      </w:r>
      <w:bookmarkEnd w:id="30"/>
    </w:p>
    <w:p w14:paraId="045935D0" w14:textId="0533A66C" w:rsidR="00BF33DD" w:rsidRDefault="00BF33DD" w:rsidP="00BF33DD">
      <w:pPr>
        <w:pStyle w:val="Nadpis2"/>
      </w:pPr>
      <w:bookmarkStart w:id="31" w:name="_Toc224805375"/>
      <w:r>
        <w:t>Závěrečná ustanovení</w:t>
      </w:r>
      <w:bookmarkEnd w:id="31"/>
    </w:p>
    <w:p w14:paraId="35755098" w14:textId="2883A58C" w:rsidR="00BF33DD" w:rsidRDefault="00BF33DD" w:rsidP="00BF33DD">
      <w:pPr>
        <w:pStyle w:val="Odstavecseseznamem"/>
        <w:numPr>
          <w:ilvl w:val="0"/>
          <w:numId w:val="32"/>
        </w:numPr>
        <w:ind w:left="714" w:hanging="357"/>
      </w:pPr>
      <w:r w:rsidRPr="00BF33DD">
        <w:t>Zrušuje se Jednací řád akademického senátu Fakulty mechatroniky, informatiky a mezioborových studií Technické univerzity v Liberci schválený Akademickým senátem TUL dne</w:t>
      </w:r>
      <w:r>
        <w:t xml:space="preserve"> 9. 3. 2021.</w:t>
      </w:r>
    </w:p>
    <w:p w14:paraId="1237ADD4" w14:textId="536247EC" w:rsidR="00BF33DD" w:rsidRDefault="00BF33DD" w:rsidP="00BF33DD">
      <w:pPr>
        <w:pStyle w:val="Odstavecseseznamem"/>
        <w:numPr>
          <w:ilvl w:val="0"/>
          <w:numId w:val="32"/>
        </w:numPr>
        <w:ind w:left="714" w:hanging="357"/>
      </w:pPr>
      <w:r w:rsidRPr="00BF33DD">
        <w:t>Tento jednací řád byl schválen podle § 27 odst. 1 písm. b) zákona Akademickým senátem fakulty dne</w:t>
      </w:r>
      <w:r>
        <w:t xml:space="preserve"> xx. xx. 2026.</w:t>
      </w:r>
    </w:p>
    <w:p w14:paraId="2229614D" w14:textId="2017DD4B" w:rsidR="00BF33DD" w:rsidRDefault="00BF33DD" w:rsidP="00BF33DD">
      <w:pPr>
        <w:pStyle w:val="Odstavecseseznamem"/>
        <w:numPr>
          <w:ilvl w:val="0"/>
          <w:numId w:val="32"/>
        </w:numPr>
        <w:ind w:left="714" w:hanging="357"/>
      </w:pPr>
      <w:r w:rsidRPr="00BF33DD">
        <w:t>Tento jednací řád byl schválen podle § 9 odst. 1 písm. b) bod 2 zákona Akademickým senátem TUL dne</w:t>
      </w:r>
      <w:r>
        <w:t xml:space="preserve"> xx. xx. 2026.</w:t>
      </w:r>
    </w:p>
    <w:p w14:paraId="340FC380" w14:textId="50435384" w:rsidR="00BF33DD" w:rsidRPr="00BF33DD" w:rsidRDefault="00BF33DD" w:rsidP="00BF33DD">
      <w:pPr>
        <w:pStyle w:val="Odstavecseseznamem"/>
        <w:numPr>
          <w:ilvl w:val="0"/>
          <w:numId w:val="32"/>
        </w:numPr>
        <w:ind w:left="714" w:hanging="357"/>
      </w:pPr>
      <w:r w:rsidRPr="00BF33DD">
        <w:t xml:space="preserve">Tento jednací řád nabývá platnosti </w:t>
      </w:r>
      <w:r w:rsidR="002B1744">
        <w:t xml:space="preserve">a účinnosti </w:t>
      </w:r>
      <w:r w:rsidRPr="00BF33DD">
        <w:t>dnem jeho schválení Akademickým senátem TUL</w:t>
      </w:r>
      <w:r>
        <w:t>.</w:t>
      </w:r>
    </w:p>
    <w:sectPr w:rsidR="00BF33DD" w:rsidRPr="00BF33DD">
      <w:headerReference w:type="default" r:id="rId8"/>
      <w:footerReference w:type="default" r:id="rId9"/>
      <w:headerReference w:type="first" r:id="rId10"/>
      <w:footerReference w:type="first" r:id="rId11"/>
      <w:pgSz w:w="11906" w:h="16838"/>
      <w:pgMar w:top="1588" w:right="1134" w:bottom="1134" w:left="1134" w:header="1304" w:footer="26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E789" w14:textId="77777777" w:rsidR="009F5A8B" w:rsidRDefault="009F5A8B">
      <w:pPr>
        <w:spacing w:before="0"/>
      </w:pPr>
      <w:r>
        <w:separator/>
      </w:r>
    </w:p>
  </w:endnote>
  <w:endnote w:type="continuationSeparator" w:id="0">
    <w:p w14:paraId="32777A7C" w14:textId="77777777" w:rsidR="009F5A8B" w:rsidRDefault="009F5A8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Segoe UI"/>
    <w:charset w:val="01"/>
    <w:family w:val="swiss"/>
    <w:pitch w:val="variable"/>
  </w:font>
  <w:font w:name="Liberation Sans">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1639" w14:textId="6B8396D3" w:rsidR="00117037" w:rsidRPr="008C7C9F" w:rsidRDefault="009F5A8B">
    <w:pPr>
      <w:pStyle w:val="Default"/>
      <w:spacing w:line="420" w:lineRule="auto"/>
      <w:rPr>
        <w:color w:val="57585A"/>
        <w:sz w:val="12"/>
        <w:szCs w:val="16"/>
      </w:rPr>
    </w:pPr>
    <w:r>
      <w:rPr>
        <w:noProof/>
      </w:rPr>
      <mc:AlternateContent>
        <mc:Choice Requires="wps">
          <w:drawing>
            <wp:anchor distT="635" distB="0" distL="635" distR="0" simplePos="0" relativeHeight="251658240" behindDoc="1" locked="0" layoutInCell="1" allowOverlap="1" wp14:anchorId="158CD471" wp14:editId="56BEA062">
              <wp:simplePos x="0" y="0"/>
              <wp:positionH relativeFrom="column">
                <wp:posOffset>6097270</wp:posOffset>
              </wp:positionH>
              <wp:positionV relativeFrom="paragraph">
                <wp:posOffset>-63500</wp:posOffset>
              </wp:positionV>
              <wp:extent cx="715645" cy="367665"/>
              <wp:effectExtent l="635" t="635" r="0" b="0"/>
              <wp:wrapNone/>
              <wp:docPr id="3" name="Text Box 3"/>
              <wp:cNvGraphicFramePr/>
              <a:graphic xmlns:a="http://schemas.openxmlformats.org/drawingml/2006/main">
                <a:graphicData uri="http://schemas.microsoft.com/office/word/2010/wordprocessingShape">
                  <wps:wsp>
                    <wps:cNvSpPr/>
                    <wps:spPr>
                      <a:xfrm>
                        <a:off x="0" y="0"/>
                        <a:ext cx="715680" cy="367560"/>
                      </a:xfrm>
                      <a:prstGeom prst="rect">
                        <a:avLst/>
                      </a:prstGeom>
                      <a:noFill/>
                      <a:ln w="0">
                        <a:noFill/>
                      </a:ln>
                    </wps:spPr>
                    <wps:style>
                      <a:lnRef idx="0">
                        <a:scrgbClr r="0" g="0" b="0"/>
                      </a:lnRef>
                      <a:fillRef idx="0">
                        <a:scrgbClr r="0" g="0" b="0"/>
                      </a:fillRef>
                      <a:effectRef idx="0">
                        <a:scrgbClr r="0" g="0" b="0"/>
                      </a:effectRef>
                      <a:fontRef idx="minor"/>
                    </wps:style>
                    <wps:txbx>
                      <w:txbxContent>
                        <w:p w14:paraId="7427D5A8" w14:textId="77777777" w:rsidR="00117037" w:rsidRPr="008C7C9F" w:rsidRDefault="009F5A8B">
                          <w:pPr>
                            <w:pStyle w:val="FrameContentsuser"/>
                            <w:rPr>
                              <w:color w:val="222A35"/>
                              <w:sz w:val="20"/>
                              <w:szCs w:val="20"/>
                            </w:rPr>
                          </w:pPr>
                          <w:r w:rsidRPr="008C7C9F">
                            <w:rPr>
                              <w:color w:val="000000"/>
                              <w:sz w:val="20"/>
                              <w:szCs w:val="20"/>
                            </w:rPr>
                            <w:fldChar w:fldCharType="begin"/>
                          </w:r>
                          <w:r w:rsidRPr="008C7C9F">
                            <w:rPr>
                              <w:color w:val="000000"/>
                              <w:sz w:val="20"/>
                              <w:szCs w:val="20"/>
                            </w:rPr>
                            <w:instrText xml:space="preserve"> PAGE </w:instrText>
                          </w:r>
                          <w:r w:rsidRPr="008C7C9F">
                            <w:rPr>
                              <w:color w:val="000000"/>
                              <w:sz w:val="20"/>
                              <w:szCs w:val="20"/>
                            </w:rPr>
                            <w:fldChar w:fldCharType="separate"/>
                          </w:r>
                          <w:r w:rsidRPr="008C7C9F">
                            <w:rPr>
                              <w:color w:val="000000"/>
                              <w:sz w:val="20"/>
                              <w:szCs w:val="20"/>
                            </w:rPr>
                            <w:t>13</w:t>
                          </w:r>
                          <w:r w:rsidRPr="008C7C9F">
                            <w:rPr>
                              <w:color w:val="000000"/>
                              <w:sz w:val="20"/>
                              <w:szCs w:val="20"/>
                            </w:rPr>
                            <w:fldChar w:fldCharType="end"/>
                          </w:r>
                          <w:r w:rsidRPr="008C7C9F">
                            <w:rPr>
                              <w:color w:val="000000"/>
                              <w:sz w:val="20"/>
                              <w:szCs w:val="20"/>
                            </w:rPr>
                            <w:t xml:space="preserve"> | </w:t>
                          </w:r>
                          <w:r w:rsidRPr="008C7C9F">
                            <w:rPr>
                              <w:color w:val="000000"/>
                              <w:sz w:val="20"/>
                              <w:szCs w:val="20"/>
                            </w:rPr>
                            <w:fldChar w:fldCharType="begin"/>
                          </w:r>
                          <w:r w:rsidRPr="008C7C9F">
                            <w:rPr>
                              <w:color w:val="000000"/>
                              <w:sz w:val="20"/>
                              <w:szCs w:val="20"/>
                            </w:rPr>
                            <w:instrText xml:space="preserve"> NUMPAGES </w:instrText>
                          </w:r>
                          <w:r w:rsidRPr="008C7C9F">
                            <w:rPr>
                              <w:color w:val="000000"/>
                              <w:sz w:val="20"/>
                              <w:szCs w:val="20"/>
                            </w:rPr>
                            <w:fldChar w:fldCharType="separate"/>
                          </w:r>
                          <w:r w:rsidRPr="008C7C9F">
                            <w:rPr>
                              <w:color w:val="000000"/>
                              <w:sz w:val="20"/>
                              <w:szCs w:val="20"/>
                            </w:rPr>
                            <w:t>13</w:t>
                          </w:r>
                          <w:r w:rsidRPr="008C7C9F">
                            <w:rPr>
                              <w:color w:val="000000"/>
                              <w:sz w:val="20"/>
                              <w:szCs w:val="20"/>
                            </w:rPr>
                            <w:fldChar w:fldCharType="end"/>
                          </w:r>
                        </w:p>
                        <w:p w14:paraId="373C7A3B" w14:textId="77777777" w:rsidR="00117037" w:rsidRPr="008C7C9F" w:rsidRDefault="00117037">
                          <w:pPr>
                            <w:pStyle w:val="FrameContentsuser"/>
                            <w:rPr>
                              <w:color w:val="000000"/>
                              <w:sz w:val="20"/>
                              <w:szCs w:val="20"/>
                            </w:rPr>
                          </w:pPr>
                        </w:p>
                      </w:txbxContent>
                    </wps:txbx>
                    <wps:bodyPr anchor="t" upright="1">
                      <a:noAutofit/>
                    </wps:bodyPr>
                  </wps:wsp>
                </a:graphicData>
              </a:graphic>
            </wp:anchor>
          </w:drawing>
        </mc:Choice>
        <mc:Fallback>
          <w:pict>
            <v:rect w14:anchorId="158CD471" id="Text Box 3" o:spid="_x0000_s1026" style="position:absolute;margin-left:480.1pt;margin-top:-5pt;width:56.35pt;height:28.95pt;z-index:-251658240;visibility:visible;mso-wrap-style:square;mso-wrap-distance-left:.05pt;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" filled="f" stroked="f" strokeweight="0">
              <v:textbox>
                <w:txbxContent>
                  <w:p w14:paraId="7427D5A8" w14:textId="77777777" w:rsidR="00117037" w:rsidRPr="008C7C9F" w:rsidRDefault="009F5A8B">
                    <w:pPr>
                      <w:pStyle w:val="FrameContentsuser"/>
                      <w:rPr>
                        <w:color w:val="222A35"/>
                        <w:sz w:val="20"/>
                        <w:szCs w:val="20"/>
                      </w:rPr>
                    </w:pPr>
                    <w:r w:rsidRPr="008C7C9F">
                      <w:rPr>
                        <w:color w:val="000000"/>
                        <w:sz w:val="20"/>
                        <w:szCs w:val="20"/>
                      </w:rPr>
                      <w:fldChar w:fldCharType="begin"/>
                    </w:r>
                    <w:r w:rsidRPr="008C7C9F">
                      <w:rPr>
                        <w:color w:val="000000"/>
                        <w:sz w:val="20"/>
                        <w:szCs w:val="20"/>
                      </w:rPr>
                      <w:instrText xml:space="preserve"> PAGE </w:instrText>
                    </w:r>
                    <w:r w:rsidRPr="008C7C9F">
                      <w:rPr>
                        <w:color w:val="000000"/>
                        <w:sz w:val="20"/>
                        <w:szCs w:val="20"/>
                      </w:rPr>
                      <w:fldChar w:fldCharType="separate"/>
                    </w:r>
                    <w:r w:rsidRPr="008C7C9F">
                      <w:rPr>
                        <w:color w:val="000000"/>
                        <w:sz w:val="20"/>
                        <w:szCs w:val="20"/>
                      </w:rPr>
                      <w:t>13</w:t>
                    </w:r>
                    <w:r w:rsidRPr="008C7C9F">
                      <w:rPr>
                        <w:color w:val="000000"/>
                        <w:sz w:val="20"/>
                        <w:szCs w:val="20"/>
                      </w:rPr>
                      <w:fldChar w:fldCharType="end"/>
                    </w:r>
                    <w:r w:rsidRPr="008C7C9F">
                      <w:rPr>
                        <w:color w:val="000000"/>
                        <w:sz w:val="20"/>
                        <w:szCs w:val="20"/>
                      </w:rPr>
                      <w:t xml:space="preserve"> | </w:t>
                    </w:r>
                    <w:r w:rsidRPr="008C7C9F">
                      <w:rPr>
                        <w:color w:val="000000"/>
                        <w:sz w:val="20"/>
                        <w:szCs w:val="20"/>
                      </w:rPr>
                      <w:fldChar w:fldCharType="begin"/>
                    </w:r>
                    <w:r w:rsidRPr="008C7C9F">
                      <w:rPr>
                        <w:color w:val="000000"/>
                        <w:sz w:val="20"/>
                        <w:szCs w:val="20"/>
                      </w:rPr>
                      <w:instrText xml:space="preserve"> NUMPAGES </w:instrText>
                    </w:r>
                    <w:r w:rsidRPr="008C7C9F">
                      <w:rPr>
                        <w:color w:val="000000"/>
                        <w:sz w:val="20"/>
                        <w:szCs w:val="20"/>
                      </w:rPr>
                      <w:fldChar w:fldCharType="separate"/>
                    </w:r>
                    <w:r w:rsidRPr="008C7C9F">
                      <w:rPr>
                        <w:color w:val="000000"/>
                        <w:sz w:val="20"/>
                        <w:szCs w:val="20"/>
                      </w:rPr>
                      <w:t>13</w:t>
                    </w:r>
                    <w:r w:rsidRPr="008C7C9F">
                      <w:rPr>
                        <w:color w:val="000000"/>
                        <w:sz w:val="20"/>
                        <w:szCs w:val="20"/>
                      </w:rPr>
                      <w:fldChar w:fldCharType="end"/>
                    </w:r>
                  </w:p>
                  <w:p w14:paraId="373C7A3B" w14:textId="77777777" w:rsidR="00117037" w:rsidRPr="008C7C9F" w:rsidRDefault="00117037">
                    <w:pPr>
                      <w:pStyle w:val="FrameContentsuser"/>
                      <w:rPr>
                        <w:color w:val="000000"/>
                        <w:sz w:val="20"/>
                        <w:szCs w:val="20"/>
                      </w:rP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D6D6" w14:textId="77777777" w:rsidR="00117037" w:rsidRDefault="009F5A8B">
    <w:pPr>
      <w:pStyle w:val="Default"/>
      <w:spacing w:line="420" w:lineRule="auto"/>
      <w:rPr>
        <w:color w:val="57585A"/>
        <w:sz w:val="12"/>
        <w:szCs w:val="16"/>
      </w:rPr>
    </w:pPr>
    <w:r>
      <w:rPr>
        <w:noProof/>
      </w:rPr>
      <mc:AlternateContent>
        <mc:Choice Requires="wps">
          <w:drawing>
            <wp:anchor distT="635" distB="0" distL="635" distR="0" simplePos="0" relativeHeight="251659264" behindDoc="1" locked="0" layoutInCell="1" allowOverlap="1" wp14:anchorId="00D3439D" wp14:editId="43D597A8">
              <wp:simplePos x="0" y="0"/>
              <wp:positionH relativeFrom="column">
                <wp:posOffset>6097270</wp:posOffset>
              </wp:positionH>
              <wp:positionV relativeFrom="paragraph">
                <wp:posOffset>-63500</wp:posOffset>
              </wp:positionV>
              <wp:extent cx="715645" cy="367665"/>
              <wp:effectExtent l="635" t="635" r="0" b="0"/>
              <wp:wrapNone/>
              <wp:docPr id="4" name="Text Box 3"/>
              <wp:cNvGraphicFramePr/>
              <a:graphic xmlns:a="http://schemas.openxmlformats.org/drawingml/2006/main">
                <a:graphicData uri="http://schemas.microsoft.com/office/word/2010/wordprocessingShape">
                  <wps:wsp>
                    <wps:cNvSpPr/>
                    <wps:spPr>
                      <a:xfrm>
                        <a:off x="0" y="0"/>
                        <a:ext cx="715680" cy="367560"/>
                      </a:xfrm>
                      <a:prstGeom prst="rect">
                        <a:avLst/>
                      </a:prstGeom>
                      <a:noFill/>
                      <a:ln w="0">
                        <a:noFill/>
                      </a:ln>
                    </wps:spPr>
                    <wps:style>
                      <a:lnRef idx="0">
                        <a:scrgbClr r="0" g="0" b="0"/>
                      </a:lnRef>
                      <a:fillRef idx="0">
                        <a:scrgbClr r="0" g="0" b="0"/>
                      </a:fillRef>
                      <a:effectRef idx="0">
                        <a:scrgbClr r="0" g="0" b="0"/>
                      </a:effectRef>
                      <a:fontRef idx="minor"/>
                    </wps:style>
                    <wps:txbx>
                      <w:txbxContent>
                        <w:p w14:paraId="30B6152D" w14:textId="77777777" w:rsidR="00117037" w:rsidRDefault="009F5A8B">
                          <w:pPr>
                            <w:pStyle w:val="FrameContentsuser"/>
                            <w:rPr>
                              <w:color w:val="222A35"/>
                            </w:rPr>
                          </w:pPr>
                          <w:r>
                            <w:rPr>
                              <w:color w:val="000000"/>
                            </w:rPr>
                            <w:fldChar w:fldCharType="begin"/>
                          </w:r>
                          <w:r>
                            <w:rPr>
                              <w:color w:val="000000"/>
                            </w:rPr>
                            <w:instrText xml:space="preserve"> PAGE </w:instrText>
                          </w:r>
                          <w:r>
                            <w:rPr>
                              <w:color w:val="000000"/>
                            </w:rPr>
                            <w:fldChar w:fldCharType="separate"/>
                          </w:r>
                          <w:r>
                            <w:rPr>
                              <w:color w:val="000000"/>
                            </w:rPr>
                            <w:t>13</w:t>
                          </w:r>
                          <w:r>
                            <w:rPr>
                              <w:color w:val="000000"/>
                            </w:rPr>
                            <w:fldChar w:fldCharType="end"/>
                          </w:r>
                          <w:r>
                            <w:rPr>
                              <w:color w:val="000000"/>
                            </w:rPr>
                            <w:t xml:space="preserve"> | </w:t>
                          </w:r>
                          <w:r>
                            <w:rPr>
                              <w:color w:val="000000"/>
                            </w:rPr>
                            <w:fldChar w:fldCharType="begin"/>
                          </w:r>
                          <w:r>
                            <w:rPr>
                              <w:color w:val="000000"/>
                            </w:rPr>
                            <w:instrText xml:space="preserve"> NUMPAGES </w:instrText>
                          </w:r>
                          <w:r>
                            <w:rPr>
                              <w:color w:val="000000"/>
                            </w:rPr>
                            <w:fldChar w:fldCharType="separate"/>
                          </w:r>
                          <w:r>
                            <w:rPr>
                              <w:color w:val="000000"/>
                            </w:rPr>
                            <w:t>13</w:t>
                          </w:r>
                          <w:r>
                            <w:rPr>
                              <w:color w:val="000000"/>
                            </w:rPr>
                            <w:fldChar w:fldCharType="end"/>
                          </w:r>
                        </w:p>
                        <w:p w14:paraId="54573CA2" w14:textId="77777777" w:rsidR="00117037" w:rsidRDefault="00117037">
                          <w:pPr>
                            <w:pStyle w:val="FrameContentsuser"/>
                            <w:rPr>
                              <w:color w:val="000000"/>
                            </w:rPr>
                          </w:pPr>
                        </w:p>
                      </w:txbxContent>
                    </wps:txbx>
                    <wps:bodyPr anchor="t" upright="1">
                      <a:noAutofit/>
                    </wps:bodyPr>
                  </wps:wsp>
                </a:graphicData>
              </a:graphic>
            </wp:anchor>
          </w:drawing>
        </mc:Choice>
        <mc:Fallback>
          <w:pict>
            <v:rect w14:anchorId="00D3439D" id="_x0000_s1027" style="position:absolute;margin-left:480.1pt;margin-top:-5pt;width:56.35pt;height:28.95pt;z-index:-251657216;visibility:visible;mso-wrap-style:square;mso-wrap-distance-left:.05pt;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" filled="f" stroked="f" strokeweight="0">
              <v:textbox>
                <w:txbxContent>
                  <w:p w14:paraId="30B6152D" w14:textId="77777777" w:rsidR="00117037" w:rsidRDefault="009F5A8B">
                    <w:pPr>
                      <w:pStyle w:val="FrameContentsuser"/>
                      <w:rPr>
                        <w:color w:val="222A35"/>
                      </w:rPr>
                    </w:pPr>
                    <w:r>
                      <w:rPr>
                        <w:color w:val="000000"/>
                      </w:rPr>
                      <w:fldChar w:fldCharType="begin"/>
                    </w:r>
                    <w:r>
                      <w:rPr>
                        <w:color w:val="000000"/>
                      </w:rPr>
                      <w:instrText xml:space="preserve"> PAGE </w:instrText>
                    </w:r>
                    <w:r>
                      <w:rPr>
                        <w:color w:val="000000"/>
                      </w:rPr>
                      <w:fldChar w:fldCharType="separate"/>
                    </w:r>
                    <w:r>
                      <w:rPr>
                        <w:color w:val="000000"/>
                      </w:rPr>
                      <w:t>13</w:t>
                    </w:r>
                    <w:r>
                      <w:rPr>
                        <w:color w:val="000000"/>
                      </w:rPr>
                      <w:fldChar w:fldCharType="end"/>
                    </w:r>
                    <w:r>
                      <w:rPr>
                        <w:color w:val="000000"/>
                      </w:rPr>
                      <w:t xml:space="preserve"> | </w:t>
                    </w:r>
                    <w:r>
                      <w:rPr>
                        <w:color w:val="000000"/>
                      </w:rPr>
                      <w:fldChar w:fldCharType="begin"/>
                    </w:r>
                    <w:r>
                      <w:rPr>
                        <w:color w:val="000000"/>
                      </w:rPr>
                      <w:instrText xml:space="preserve"> NUMPAGES </w:instrText>
                    </w:r>
                    <w:r>
                      <w:rPr>
                        <w:color w:val="000000"/>
                      </w:rPr>
                      <w:fldChar w:fldCharType="separate"/>
                    </w:r>
                    <w:r>
                      <w:rPr>
                        <w:color w:val="000000"/>
                      </w:rPr>
                      <w:t>13</w:t>
                    </w:r>
                    <w:r>
                      <w:rPr>
                        <w:color w:val="000000"/>
                      </w:rPr>
                      <w:fldChar w:fldCharType="end"/>
                    </w:r>
                  </w:p>
                  <w:p w14:paraId="54573CA2" w14:textId="77777777" w:rsidR="00117037" w:rsidRDefault="00117037">
                    <w:pPr>
                      <w:pStyle w:val="FrameContentsuser"/>
                      <w:rPr>
                        <w:color w:val="000000"/>
                      </w:rPr>
                    </w:pPr>
                  </w:p>
                </w:txbxContent>
              </v:textbox>
            </v:rect>
          </w:pict>
        </mc:Fallback>
      </mc:AlternateContent>
    </w:r>
    <w:r>
      <w:rPr>
        <w:b/>
        <w:bCs/>
        <w:color w:val="221E1F"/>
        <w:sz w:val="12"/>
        <w:szCs w:val="16"/>
      </w:rPr>
      <w:t xml:space="preserve">TECHNICKÁ UNIVERZITA V LIBERCI </w:t>
    </w:r>
    <w:r>
      <w:rPr>
        <w:color w:val="EE7F00"/>
        <w:sz w:val="12"/>
        <w:szCs w:val="16"/>
      </w:rPr>
      <w:t xml:space="preserve">| </w:t>
    </w:r>
    <w:r>
      <w:rPr>
        <w:b/>
        <w:bCs/>
        <w:color w:val="EE7F00"/>
        <w:sz w:val="12"/>
        <w:szCs w:val="16"/>
      </w:rPr>
      <w:t xml:space="preserve">Fakulta mechatroniky, informatiky a mezioborových studií </w:t>
    </w:r>
    <w:r>
      <w:rPr>
        <w:color w:val="EE7F00"/>
        <w:sz w:val="12"/>
        <w:szCs w:val="16"/>
      </w:rPr>
      <w:t>|</w:t>
    </w:r>
    <w:r>
      <w:rPr>
        <w:color w:val="7AC141"/>
        <w:sz w:val="12"/>
        <w:szCs w:val="16"/>
      </w:rPr>
      <w:t xml:space="preserve"> </w:t>
    </w:r>
    <w:r>
      <w:rPr>
        <w:color w:val="57585A"/>
        <w:sz w:val="12"/>
        <w:szCs w:val="16"/>
      </w:rPr>
      <w:t>Studentská 1402/2</w:t>
    </w:r>
    <w:r>
      <w:rPr>
        <w:color w:val="EE7F00"/>
        <w:sz w:val="12"/>
        <w:szCs w:val="16"/>
      </w:rPr>
      <w:t xml:space="preserve"> |</w:t>
    </w:r>
    <w:r>
      <w:rPr>
        <w:color w:val="7AC141"/>
        <w:sz w:val="12"/>
        <w:szCs w:val="16"/>
      </w:rPr>
      <w:t xml:space="preserve"> </w:t>
    </w:r>
    <w:r>
      <w:rPr>
        <w:color w:val="57585A"/>
        <w:sz w:val="12"/>
        <w:szCs w:val="16"/>
      </w:rPr>
      <w:t>461 17 Liberec 1</w:t>
    </w:r>
    <w:r>
      <w:rPr>
        <w:sz w:val="12"/>
        <w:szCs w:val="16"/>
      </w:rPr>
      <w:t xml:space="preserve"> </w:t>
    </w:r>
  </w:p>
  <w:p w14:paraId="4095A5FC" w14:textId="77777777" w:rsidR="00117037" w:rsidRDefault="009F5A8B">
    <w:pPr>
      <w:pStyle w:val="Default"/>
      <w:spacing w:line="420" w:lineRule="auto"/>
    </w:pPr>
    <w:r>
      <w:rPr>
        <w:i/>
        <w:iCs/>
        <w:color w:val="57585A"/>
        <w:sz w:val="11"/>
        <w:szCs w:val="9"/>
      </w:rPr>
      <w:t>tel.: +420 485 353 110</w:t>
    </w:r>
    <w:r>
      <w:rPr>
        <w:i/>
        <w:iCs/>
        <w:sz w:val="11"/>
        <w:szCs w:val="9"/>
      </w:rPr>
      <w:t xml:space="preserve"> </w:t>
    </w:r>
    <w:r>
      <w:rPr>
        <w:i/>
        <w:iCs/>
        <w:color w:val="EE7F00"/>
        <w:sz w:val="11"/>
        <w:szCs w:val="9"/>
      </w:rPr>
      <w:t xml:space="preserve">| </w:t>
    </w:r>
    <w:r>
      <w:rPr>
        <w:i/>
        <w:iCs/>
        <w:color w:val="57585A"/>
        <w:sz w:val="11"/>
        <w:szCs w:val="9"/>
      </w:rPr>
      <w:t xml:space="preserve">dekan.fm@tul.cz </w:t>
    </w:r>
    <w:r>
      <w:rPr>
        <w:i/>
        <w:iCs/>
        <w:color w:val="EE7F00"/>
        <w:sz w:val="11"/>
        <w:szCs w:val="9"/>
      </w:rPr>
      <w:t xml:space="preserve">| </w:t>
    </w:r>
    <w:r>
      <w:rPr>
        <w:i/>
        <w:iCs/>
        <w:color w:val="57585A"/>
        <w:sz w:val="11"/>
        <w:szCs w:val="9"/>
      </w:rPr>
      <w:t xml:space="preserve">www.fm.tul.cz </w:t>
    </w:r>
    <w:r>
      <w:rPr>
        <w:i/>
        <w:iCs/>
        <w:color w:val="EE7F00"/>
        <w:sz w:val="11"/>
        <w:szCs w:val="9"/>
      </w:rPr>
      <w:t>|</w:t>
    </w:r>
    <w:r>
      <w:rPr>
        <w:i/>
        <w:iCs/>
        <w:sz w:val="11"/>
        <w:szCs w:val="9"/>
      </w:rPr>
      <w:t xml:space="preserve"> </w:t>
    </w:r>
    <w:r>
      <w:rPr>
        <w:i/>
        <w:iCs/>
        <w:color w:val="57585A"/>
        <w:sz w:val="11"/>
        <w:szCs w:val="9"/>
      </w:rPr>
      <w:t xml:space="preserve">IČ: 467 47 885 </w:t>
    </w:r>
    <w:r>
      <w:rPr>
        <w:i/>
        <w:iCs/>
        <w:color w:val="EE7F00"/>
        <w:sz w:val="11"/>
        <w:szCs w:val="9"/>
      </w:rPr>
      <w:t xml:space="preserve">| </w:t>
    </w:r>
    <w:r>
      <w:rPr>
        <w:i/>
        <w:iCs/>
        <w:color w:val="57585A"/>
        <w:sz w:val="11"/>
        <w:szCs w:val="9"/>
      </w:rPr>
      <w:t>DIČ: CZ 467 47 885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C373A" w14:textId="77777777" w:rsidR="009F5A8B" w:rsidRDefault="009F5A8B">
      <w:pPr>
        <w:spacing w:before="0"/>
      </w:pPr>
      <w:r>
        <w:separator/>
      </w:r>
    </w:p>
  </w:footnote>
  <w:footnote w:type="continuationSeparator" w:id="0">
    <w:p w14:paraId="3C37E2AC" w14:textId="77777777" w:rsidR="009F5A8B" w:rsidRDefault="009F5A8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E0A1" w14:textId="2CA6FCED" w:rsidR="008C7C9F" w:rsidRDefault="008C7C9F" w:rsidP="008C7C9F">
    <w:pPr>
      <w:pStyle w:val="Zhlav"/>
      <w:tabs>
        <w:tab w:val="clear" w:pos="4536"/>
        <w:tab w:val="clear" w:pos="9072"/>
        <w:tab w:val="left" w:pos="7371"/>
      </w:tabs>
    </w:pPr>
    <w:r>
      <w:rPr>
        <w:noProof/>
      </w:rPr>
      <w:drawing>
        <wp:anchor distT="0" distB="0" distL="114300" distR="114300" simplePos="0" relativeHeight="251661312" behindDoc="0" locked="0" layoutInCell="1" allowOverlap="1" wp14:anchorId="14CBD8AC" wp14:editId="52DCC8CC">
          <wp:simplePos x="0" y="0"/>
          <wp:positionH relativeFrom="column">
            <wp:posOffset>5224516</wp:posOffset>
          </wp:positionH>
          <wp:positionV relativeFrom="paragraph">
            <wp:posOffset>-476250</wp:posOffset>
          </wp:positionV>
          <wp:extent cx="612000" cy="612000"/>
          <wp:effectExtent l="0" t="0" r="0" b="0"/>
          <wp:wrapNone/>
          <wp:docPr id="7" name="Obrázek 7" descr="Obsah obrázku snímek obrazovky, kruh, Barevnost, žlut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snímek obrazovky, kruh, Barevnost, žlutá&#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C00CA21" wp14:editId="6A7148D0">
          <wp:simplePos x="0" y="0"/>
          <wp:positionH relativeFrom="column">
            <wp:posOffset>-4445</wp:posOffset>
          </wp:positionH>
          <wp:positionV relativeFrom="paragraph">
            <wp:posOffset>-408569</wp:posOffset>
          </wp:positionV>
          <wp:extent cx="2520000" cy="443183"/>
          <wp:effectExtent l="0" t="0" r="0" b="0"/>
          <wp:wrapNone/>
          <wp:docPr id="6" name="Obrázek 6" descr="Obsah obrázku Písmo, snímek obrazovky, text,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Písmo, snímek obrazovky, text, Grafika&#10;&#10;Obsah vygenerovaný umělou inteligencí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2520000" cy="443183"/>
                  </a:xfrm>
                  <a:prstGeom prst="rect">
                    <a:avLst/>
                  </a:prstGeom>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5208" w14:textId="77777777" w:rsidR="00117037" w:rsidRDefault="009F5A8B">
    <w:pPr>
      <w:rPr>
        <w:rFonts w:ascii="Myriad Pro" w:hAnsi="Myriad Pro"/>
      </w:rPr>
    </w:pPr>
    <w:r>
      <w:rPr>
        <w:rFonts w:ascii="Myriad Pro" w:hAnsi="Myriad Pro"/>
        <w:noProof/>
      </w:rPr>
      <w:drawing>
        <wp:anchor distT="0" distB="0" distL="0" distR="0" simplePos="0" relativeHeight="251657216" behindDoc="1" locked="0" layoutInCell="1" allowOverlap="1" wp14:anchorId="6A1BA551" wp14:editId="41A20CD6">
          <wp:simplePos x="0" y="0"/>
          <wp:positionH relativeFrom="column">
            <wp:posOffset>-724535</wp:posOffset>
          </wp:positionH>
          <wp:positionV relativeFrom="paragraph">
            <wp:posOffset>-819150</wp:posOffset>
          </wp:positionV>
          <wp:extent cx="7566660" cy="10710545"/>
          <wp:effectExtent l="0" t="0" r="0" b="0"/>
          <wp:wrapNone/>
          <wp:docPr id="2" name="obrázek 12" descr="TUL HP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2" descr="TUL HP7"/>
                  <pic:cNvPicPr>
                    <a:picLocks noChangeAspect="1" noChangeArrowheads="1"/>
                  </pic:cNvPicPr>
                </pic:nvPicPr>
                <pic:blipFill>
                  <a:blip r:embed="rId1"/>
                  <a:stretch>
                    <a:fillRect/>
                  </a:stretch>
                </pic:blipFill>
                <pic:spPr bwMode="auto">
                  <a:xfrm>
                    <a:off x="0" y="0"/>
                    <a:ext cx="7566660" cy="107105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53BF"/>
    <w:multiLevelType w:val="multilevel"/>
    <w:tmpl w:val="F7B0B4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E27D77"/>
    <w:multiLevelType w:val="multilevel"/>
    <w:tmpl w:val="2EB09DA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D1405F"/>
    <w:multiLevelType w:val="multilevel"/>
    <w:tmpl w:val="642C8C4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494AA7"/>
    <w:multiLevelType w:val="multilevel"/>
    <w:tmpl w:val="665065E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1876A9"/>
    <w:multiLevelType w:val="multilevel"/>
    <w:tmpl w:val="28AA569C"/>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1A63FB5"/>
    <w:multiLevelType w:val="multilevel"/>
    <w:tmpl w:val="8DE6510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1AC316A"/>
    <w:multiLevelType w:val="multilevel"/>
    <w:tmpl w:val="CA0A952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DBE2BF5"/>
    <w:multiLevelType w:val="multilevel"/>
    <w:tmpl w:val="46FCC1E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FFF3CB1"/>
    <w:multiLevelType w:val="multilevel"/>
    <w:tmpl w:val="3CA00EC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10453C6"/>
    <w:multiLevelType w:val="multilevel"/>
    <w:tmpl w:val="3B2C552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10B671C"/>
    <w:multiLevelType w:val="multilevel"/>
    <w:tmpl w:val="DFD2F9D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4921CF8"/>
    <w:multiLevelType w:val="multilevel"/>
    <w:tmpl w:val="FB1AA67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D85105D"/>
    <w:multiLevelType w:val="multilevel"/>
    <w:tmpl w:val="ECF0717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2E417DA"/>
    <w:multiLevelType w:val="multilevel"/>
    <w:tmpl w:val="84A08546"/>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3F61B59"/>
    <w:multiLevelType w:val="multilevel"/>
    <w:tmpl w:val="BE2E7FEA"/>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4AD198B"/>
    <w:multiLevelType w:val="multilevel"/>
    <w:tmpl w:val="197AA5C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F5713A0"/>
    <w:multiLevelType w:val="multilevel"/>
    <w:tmpl w:val="4970DE9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212427B"/>
    <w:multiLevelType w:val="multilevel"/>
    <w:tmpl w:val="71F8D008"/>
    <w:lvl w:ilvl="0">
      <w:start w:val="1"/>
      <w:numFmt w:val="decimal"/>
      <w:pStyle w:val="Nadpis2"/>
      <w:lvlText w:val="Čl. %1 –"/>
      <w:lvlJc w:val="center"/>
      <w:pPr>
        <w:tabs>
          <w:tab w:val="num" w:pos="0"/>
        </w:tabs>
        <w:ind w:left="720" w:hanging="360"/>
      </w:pPr>
      <w:rPr>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31A44E0"/>
    <w:multiLevelType w:val="hybridMultilevel"/>
    <w:tmpl w:val="339689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4A1283"/>
    <w:multiLevelType w:val="multilevel"/>
    <w:tmpl w:val="B4A0F19A"/>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8446958"/>
    <w:multiLevelType w:val="multilevel"/>
    <w:tmpl w:val="3BF0E2A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2F10A5D"/>
    <w:multiLevelType w:val="multilevel"/>
    <w:tmpl w:val="803270B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42067A3"/>
    <w:multiLevelType w:val="multilevel"/>
    <w:tmpl w:val="4F306B4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45C5D1E"/>
    <w:multiLevelType w:val="multilevel"/>
    <w:tmpl w:val="19CAB9C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8B70A1C"/>
    <w:multiLevelType w:val="multilevel"/>
    <w:tmpl w:val="F49824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9DA2341"/>
    <w:multiLevelType w:val="multilevel"/>
    <w:tmpl w:val="7BC6DAD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9F07535"/>
    <w:multiLevelType w:val="multilevel"/>
    <w:tmpl w:val="98102860"/>
    <w:lvl w:ilvl="0">
      <w:start w:val="1"/>
      <w:numFmt w:val="upperRoman"/>
      <w:pStyle w:val="Nadpis1"/>
      <w:lvlText w:val="Část %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D116A36"/>
    <w:multiLevelType w:val="multilevel"/>
    <w:tmpl w:val="F3D25ED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E3C49DA"/>
    <w:multiLevelType w:val="multilevel"/>
    <w:tmpl w:val="057A98D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11F068D"/>
    <w:multiLevelType w:val="multilevel"/>
    <w:tmpl w:val="0A8CFA6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3A257AB"/>
    <w:multiLevelType w:val="multilevel"/>
    <w:tmpl w:val="15A0F7D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C2B44F9"/>
    <w:multiLevelType w:val="multilevel"/>
    <w:tmpl w:val="88DA7E2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21430422">
    <w:abstractNumId w:val="21"/>
  </w:num>
  <w:num w:numId="2" w16cid:durableId="46613489">
    <w:abstractNumId w:val="16"/>
  </w:num>
  <w:num w:numId="3" w16cid:durableId="197007190">
    <w:abstractNumId w:val="9"/>
  </w:num>
  <w:num w:numId="4" w16cid:durableId="958295034">
    <w:abstractNumId w:val="19"/>
  </w:num>
  <w:num w:numId="5" w16cid:durableId="465512323">
    <w:abstractNumId w:val="13"/>
  </w:num>
  <w:num w:numId="6" w16cid:durableId="788356706">
    <w:abstractNumId w:val="4"/>
  </w:num>
  <w:num w:numId="7" w16cid:durableId="2033795337">
    <w:abstractNumId w:val="14"/>
  </w:num>
  <w:num w:numId="8" w16cid:durableId="2005426444">
    <w:abstractNumId w:val="29"/>
  </w:num>
  <w:num w:numId="9" w16cid:durableId="1554807294">
    <w:abstractNumId w:val="1"/>
  </w:num>
  <w:num w:numId="10" w16cid:durableId="1356418363">
    <w:abstractNumId w:val="12"/>
  </w:num>
  <w:num w:numId="11" w16cid:durableId="1631478628">
    <w:abstractNumId w:val="5"/>
  </w:num>
  <w:num w:numId="12" w16cid:durableId="1368603195">
    <w:abstractNumId w:val="27"/>
  </w:num>
  <w:num w:numId="13" w16cid:durableId="1352416156">
    <w:abstractNumId w:val="7"/>
  </w:num>
  <w:num w:numId="14" w16cid:durableId="179509110">
    <w:abstractNumId w:val="2"/>
  </w:num>
  <w:num w:numId="15" w16cid:durableId="1546717201">
    <w:abstractNumId w:val="22"/>
  </w:num>
  <w:num w:numId="16" w16cid:durableId="441539075">
    <w:abstractNumId w:val="6"/>
  </w:num>
  <w:num w:numId="17" w16cid:durableId="1138569714">
    <w:abstractNumId w:val="25"/>
  </w:num>
  <w:num w:numId="18" w16cid:durableId="461774084">
    <w:abstractNumId w:val="10"/>
  </w:num>
  <w:num w:numId="19" w16cid:durableId="1393194722">
    <w:abstractNumId w:val="28"/>
  </w:num>
  <w:num w:numId="20" w16cid:durableId="325474448">
    <w:abstractNumId w:val="31"/>
  </w:num>
  <w:num w:numId="21" w16cid:durableId="1934168078">
    <w:abstractNumId w:val="30"/>
  </w:num>
  <w:num w:numId="22" w16cid:durableId="456487646">
    <w:abstractNumId w:val="3"/>
  </w:num>
  <w:num w:numId="23" w16cid:durableId="742293415">
    <w:abstractNumId w:val="20"/>
  </w:num>
  <w:num w:numId="24" w16cid:durableId="1737313517">
    <w:abstractNumId w:val="8"/>
  </w:num>
  <w:num w:numId="25" w16cid:durableId="1180268020">
    <w:abstractNumId w:val="23"/>
  </w:num>
  <w:num w:numId="26" w16cid:durableId="1797328765">
    <w:abstractNumId w:val="24"/>
  </w:num>
  <w:num w:numId="27" w16cid:durableId="1459374575">
    <w:abstractNumId w:val="26"/>
  </w:num>
  <w:num w:numId="28" w16cid:durableId="1343976639">
    <w:abstractNumId w:val="17"/>
  </w:num>
  <w:num w:numId="29" w16cid:durableId="381056447">
    <w:abstractNumId w:val="11"/>
  </w:num>
  <w:num w:numId="30" w16cid:durableId="1292714794">
    <w:abstractNumId w:val="15"/>
  </w:num>
  <w:num w:numId="31" w16cid:durableId="2072731212">
    <w:abstractNumId w:val="0"/>
  </w:num>
  <w:num w:numId="32" w16cid:durableId="533125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37"/>
    <w:rsid w:val="000043FC"/>
    <w:rsid w:val="0003294D"/>
    <w:rsid w:val="000E30EF"/>
    <w:rsid w:val="00117037"/>
    <w:rsid w:val="0015728F"/>
    <w:rsid w:val="001F1148"/>
    <w:rsid w:val="002823D8"/>
    <w:rsid w:val="002B1744"/>
    <w:rsid w:val="003678F9"/>
    <w:rsid w:val="003F741E"/>
    <w:rsid w:val="0045351C"/>
    <w:rsid w:val="00481F3B"/>
    <w:rsid w:val="004A4332"/>
    <w:rsid w:val="004C729E"/>
    <w:rsid w:val="004D6880"/>
    <w:rsid w:val="00574245"/>
    <w:rsid w:val="005864B8"/>
    <w:rsid w:val="0061269F"/>
    <w:rsid w:val="006B6144"/>
    <w:rsid w:val="006F1371"/>
    <w:rsid w:val="00746050"/>
    <w:rsid w:val="00783F99"/>
    <w:rsid w:val="007D45A1"/>
    <w:rsid w:val="007F420D"/>
    <w:rsid w:val="00873F69"/>
    <w:rsid w:val="00887814"/>
    <w:rsid w:val="008C7C9F"/>
    <w:rsid w:val="00936ACD"/>
    <w:rsid w:val="00955436"/>
    <w:rsid w:val="00983704"/>
    <w:rsid w:val="009F5A8B"/>
    <w:rsid w:val="00A218B4"/>
    <w:rsid w:val="00A33540"/>
    <w:rsid w:val="00A36C34"/>
    <w:rsid w:val="00AC0920"/>
    <w:rsid w:val="00AC5EB3"/>
    <w:rsid w:val="00AD520E"/>
    <w:rsid w:val="00AE57AE"/>
    <w:rsid w:val="00B75F37"/>
    <w:rsid w:val="00BF33DD"/>
    <w:rsid w:val="00C254BA"/>
    <w:rsid w:val="00C55660"/>
    <w:rsid w:val="00CD7BDB"/>
    <w:rsid w:val="00CF4B1C"/>
    <w:rsid w:val="00D4671A"/>
    <w:rsid w:val="00D55967"/>
    <w:rsid w:val="00D86587"/>
    <w:rsid w:val="00E04688"/>
    <w:rsid w:val="00E17EE7"/>
    <w:rsid w:val="00E5305C"/>
    <w:rsid w:val="00ED7EA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F9FE9C"/>
  <w15:docId w15:val="{E0267E75-1AED-4CE1-B517-F710DACD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895678"/>
    <w:pPr>
      <w:widowControl w:val="0"/>
      <w:spacing w:before="120"/>
      <w:jc w:val="both"/>
    </w:pPr>
    <w:rPr>
      <w:rFonts w:ascii="Times New Roman" w:hAnsi="Times New Roman" w:cs="Tahoma"/>
      <w:sz w:val="24"/>
      <w:szCs w:val="24"/>
      <w:lang w:eastAsia="en-US"/>
    </w:rPr>
  </w:style>
  <w:style w:type="paragraph" w:styleId="Nadpis1">
    <w:name w:val="heading 1"/>
    <w:basedOn w:val="Normln"/>
    <w:next w:val="Normln"/>
    <w:link w:val="Nadpis1Char"/>
    <w:uiPriority w:val="9"/>
    <w:qFormat/>
    <w:rsid w:val="00C949F5"/>
    <w:pPr>
      <w:keepNext/>
      <w:keepLines/>
      <w:widowControl/>
      <w:numPr>
        <w:numId w:val="27"/>
      </w:numPr>
      <w:spacing w:line="276" w:lineRule="auto"/>
      <w:jc w:val="center"/>
      <w:outlineLvl w:val="0"/>
    </w:pPr>
    <w:rPr>
      <w:rFonts w:eastAsia="Times New Roman"/>
      <w:b/>
      <w:bCs/>
      <w:caps/>
      <w:sz w:val="28"/>
      <w:szCs w:val="28"/>
      <w:lang w:val="x-none" w:eastAsia="x-none"/>
    </w:rPr>
  </w:style>
  <w:style w:type="paragraph" w:styleId="Nadpis2">
    <w:name w:val="heading 2"/>
    <w:basedOn w:val="Normln"/>
    <w:next w:val="Normln"/>
    <w:link w:val="Nadpis2Char"/>
    <w:uiPriority w:val="9"/>
    <w:unhideWhenUsed/>
    <w:qFormat/>
    <w:rsid w:val="00895678"/>
    <w:pPr>
      <w:keepNext/>
      <w:keepLines/>
      <w:numPr>
        <w:numId w:val="28"/>
      </w:numPr>
      <w:spacing w:before="40"/>
      <w:jc w:val="center"/>
      <w:outlineLvl w:val="1"/>
    </w:pPr>
    <w:rPr>
      <w:rFonts w:eastAsia="Times New Roman"/>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F47BDF"/>
  </w:style>
  <w:style w:type="character" w:customStyle="1" w:styleId="ZpatChar">
    <w:name w:val="Zápatí Char"/>
    <w:basedOn w:val="Standardnpsmoodstavce"/>
    <w:link w:val="Zpat"/>
    <w:uiPriority w:val="99"/>
    <w:qFormat/>
    <w:rsid w:val="00F47BDF"/>
  </w:style>
  <w:style w:type="character" w:customStyle="1" w:styleId="TextbublinyChar">
    <w:name w:val="Text bubliny Char"/>
    <w:link w:val="Textbubliny"/>
    <w:uiPriority w:val="99"/>
    <w:semiHidden/>
    <w:qFormat/>
    <w:rsid w:val="00F47BDF"/>
    <w:rPr>
      <w:rFonts w:ascii="Tahoma" w:hAnsi="Tahoma" w:cs="Tahoma"/>
      <w:sz w:val="16"/>
      <w:szCs w:val="16"/>
    </w:rPr>
  </w:style>
  <w:style w:type="character" w:customStyle="1" w:styleId="Nadpis1Char">
    <w:name w:val="Nadpis 1 Char"/>
    <w:link w:val="Nadpis1"/>
    <w:uiPriority w:val="9"/>
    <w:qFormat/>
    <w:rsid w:val="00C949F5"/>
    <w:rPr>
      <w:rFonts w:ascii="Tahoma" w:eastAsia="Times New Roman" w:hAnsi="Tahoma" w:cs="Tahoma"/>
      <w:b/>
      <w:bCs/>
      <w:caps/>
      <w:sz w:val="28"/>
      <w:szCs w:val="28"/>
      <w:lang w:val="x-none" w:eastAsia="x-none"/>
    </w:rPr>
  </w:style>
  <w:style w:type="character" w:styleId="Zstupntext">
    <w:name w:val="Placeholder Text"/>
    <w:uiPriority w:val="99"/>
    <w:semiHidden/>
    <w:qFormat/>
    <w:rsid w:val="00635E47"/>
    <w:rPr>
      <w:color w:val="808080"/>
    </w:rPr>
  </w:style>
  <w:style w:type="character" w:customStyle="1" w:styleId="TUL2011Char">
    <w:name w:val="TUL2011 Char"/>
    <w:link w:val="TUL2011"/>
    <w:qFormat/>
    <w:rsid w:val="0054513A"/>
    <w:rPr>
      <w:rFonts w:ascii="Myriad Pro" w:eastAsia="Calibri" w:hAnsi="Myriad Pro" w:cs="Times New Roman"/>
      <w:szCs w:val="22"/>
      <w:lang w:eastAsia="en-US"/>
    </w:rPr>
  </w:style>
  <w:style w:type="character" w:customStyle="1" w:styleId="ZkladntextChar">
    <w:name w:val="Základní text Char"/>
    <w:link w:val="Zkladntext"/>
    <w:uiPriority w:val="1"/>
    <w:qFormat/>
    <w:rsid w:val="00941002"/>
    <w:rPr>
      <w:rFonts w:ascii="Times New Roman" w:eastAsia="Times New Roman" w:hAnsi="Times New Roman" w:cs="Times New Roman"/>
      <w:sz w:val="24"/>
      <w:szCs w:val="24"/>
      <w:lang w:val="en-US" w:eastAsia="en-US"/>
    </w:rPr>
  </w:style>
  <w:style w:type="character" w:customStyle="1" w:styleId="Nadpis2Char">
    <w:name w:val="Nadpis 2 Char"/>
    <w:link w:val="Nadpis2"/>
    <w:uiPriority w:val="9"/>
    <w:qFormat/>
    <w:rsid w:val="00895678"/>
    <w:rPr>
      <w:rFonts w:ascii="Times New Roman" w:eastAsia="Times New Roman" w:hAnsi="Times New Roman" w:cs="Tahoma"/>
      <w:b/>
      <w:sz w:val="26"/>
      <w:szCs w:val="26"/>
      <w:lang w:eastAsia="en-US"/>
    </w:rPr>
  </w:style>
  <w:style w:type="character" w:styleId="Odkaznakoment">
    <w:name w:val="annotation reference"/>
    <w:uiPriority w:val="99"/>
    <w:semiHidden/>
    <w:unhideWhenUsed/>
    <w:qFormat/>
    <w:rsid w:val="00455AA0"/>
    <w:rPr>
      <w:sz w:val="16"/>
      <w:szCs w:val="16"/>
    </w:rPr>
  </w:style>
  <w:style w:type="character" w:customStyle="1" w:styleId="TextkomenteChar">
    <w:name w:val="Text komentáře Char"/>
    <w:link w:val="Textkomente"/>
    <w:uiPriority w:val="99"/>
    <w:qFormat/>
    <w:rsid w:val="00455AA0"/>
    <w:rPr>
      <w:lang w:val="en-US" w:eastAsia="en-US"/>
    </w:rPr>
  </w:style>
  <w:style w:type="character" w:customStyle="1" w:styleId="PedmtkomenteChar">
    <w:name w:val="Předmět komentáře Char"/>
    <w:link w:val="Pedmtkomente"/>
    <w:uiPriority w:val="99"/>
    <w:semiHidden/>
    <w:qFormat/>
    <w:rsid w:val="00455AA0"/>
    <w:rPr>
      <w:b/>
      <w:bCs/>
      <w:lang w:val="en-US" w:eastAsia="en-US"/>
    </w:rPr>
  </w:style>
  <w:style w:type="character" w:styleId="Hypertextovodkaz">
    <w:name w:val="Hyperlink"/>
    <w:uiPriority w:val="99"/>
    <w:unhideWhenUsed/>
    <w:rsid w:val="00717165"/>
    <w:rPr>
      <w:color w:val="0000FF"/>
      <w:u w:val="single"/>
    </w:rPr>
  </w:style>
  <w:style w:type="character" w:customStyle="1" w:styleId="TextvysvtlivekChar">
    <w:name w:val="Text vysvětlivek Char"/>
    <w:link w:val="Textvysvtlivek"/>
    <w:uiPriority w:val="99"/>
    <w:semiHidden/>
    <w:qFormat/>
    <w:rsid w:val="00C77842"/>
    <w:rPr>
      <w:lang w:val="en-US" w:eastAsia="en-US"/>
    </w:rPr>
  </w:style>
  <w:style w:type="character" w:customStyle="1" w:styleId="EndnoteCharactersuser">
    <w:name w:val="Endnote Characters (user)"/>
    <w:uiPriority w:val="99"/>
    <w:semiHidden/>
    <w:unhideWhenUsed/>
    <w:qFormat/>
    <w:rsid w:val="00C77842"/>
    <w:rPr>
      <w:vertAlign w:val="superscript"/>
    </w:rPr>
  </w:style>
  <w:style w:type="character" w:customStyle="1" w:styleId="EndnoteCharacters">
    <w:name w:val="Endnote Characters"/>
    <w:qFormat/>
    <w:rPr>
      <w:vertAlign w:val="superscript"/>
    </w:rPr>
  </w:style>
  <w:style w:type="character" w:styleId="Odkaznavysvtlivky">
    <w:name w:val="endnote reference"/>
    <w:rPr>
      <w:vertAlign w:val="superscript"/>
    </w:rPr>
  </w:style>
  <w:style w:type="character" w:customStyle="1" w:styleId="statictext">
    <w:name w:val="statictext"/>
    <w:basedOn w:val="Standardnpsmoodstavce"/>
    <w:qFormat/>
    <w:rsid w:val="00D67486"/>
  </w:style>
  <w:style w:type="character" w:styleId="Siln">
    <w:name w:val="Strong"/>
    <w:basedOn w:val="Standardnpsmoodstavce"/>
    <w:uiPriority w:val="22"/>
    <w:qFormat/>
    <w:rsid w:val="00794674"/>
    <w:rPr>
      <w:b/>
      <w:bCs/>
    </w:rPr>
  </w:style>
  <w:style w:type="character" w:styleId="slodku">
    <w:name w:val="line number"/>
  </w:style>
  <w:style w:type="character" w:customStyle="1" w:styleId="IndexLink">
    <w:name w:val="Index Link"/>
    <w:qFormat/>
  </w:style>
  <w:style w:type="paragraph" w:customStyle="1" w:styleId="Heading">
    <w:name w:val="Heading"/>
    <w:basedOn w:val="Normln"/>
    <w:next w:val="Zkladntext"/>
    <w:qFormat/>
    <w:pPr>
      <w:keepNext/>
      <w:spacing w:before="240" w:after="120"/>
    </w:pPr>
    <w:rPr>
      <w:rFonts w:ascii="Liberation Sans" w:eastAsia="Arial Unicode MS" w:hAnsi="Liberation Sans" w:cs="Arial Unicode MS"/>
      <w:sz w:val="28"/>
      <w:szCs w:val="28"/>
    </w:rPr>
  </w:style>
  <w:style w:type="paragraph" w:styleId="Zkladntext">
    <w:name w:val="Body Text"/>
    <w:basedOn w:val="Normln"/>
    <w:link w:val="ZkladntextChar"/>
    <w:uiPriority w:val="1"/>
    <w:qFormat/>
    <w:rsid w:val="00941002"/>
    <w:pPr>
      <w:ind w:left="478" w:hanging="360"/>
    </w:pPr>
    <w:rPr>
      <w:rFonts w:eastAsia="Times New Roman" w:cs="Times New Roman"/>
    </w:rPr>
  </w:style>
  <w:style w:type="paragraph" w:styleId="Seznam">
    <w:name w:val="List"/>
    <w:basedOn w:val="Zkladntext"/>
    <w:rPr>
      <w:rFonts w:cs="Arial Unicode MS"/>
    </w:rPr>
  </w:style>
  <w:style w:type="paragraph" w:styleId="Titulek">
    <w:name w:val="caption"/>
    <w:basedOn w:val="Normln"/>
    <w:qFormat/>
    <w:pPr>
      <w:suppressLineNumbers/>
      <w:spacing w:after="120"/>
    </w:pPr>
    <w:rPr>
      <w:rFonts w:cs="Arial Unicode MS"/>
      <w:i/>
      <w:iCs/>
    </w:rPr>
  </w:style>
  <w:style w:type="paragraph" w:customStyle="1" w:styleId="Index">
    <w:name w:val="Index"/>
    <w:basedOn w:val="Normln"/>
    <w:qFormat/>
    <w:pPr>
      <w:suppressLineNumbers/>
    </w:pPr>
    <w:rPr>
      <w:rFonts w:cs="Arial Unicode MS"/>
    </w:rPr>
  </w:style>
  <w:style w:type="paragraph" w:customStyle="1" w:styleId="HeaderandFooter">
    <w:name w:val="Header and Footer"/>
    <w:basedOn w:val="Normln"/>
    <w:qFormat/>
  </w:style>
  <w:style w:type="paragraph" w:styleId="Zhlav">
    <w:name w:val="header"/>
    <w:basedOn w:val="Normln"/>
    <w:link w:val="ZhlavChar"/>
    <w:uiPriority w:val="99"/>
    <w:unhideWhenUsed/>
    <w:rsid w:val="00F47BDF"/>
    <w:pPr>
      <w:widowControl/>
      <w:tabs>
        <w:tab w:val="center" w:pos="4536"/>
        <w:tab w:val="right" w:pos="9072"/>
      </w:tabs>
    </w:pPr>
  </w:style>
  <w:style w:type="paragraph" w:styleId="Zpat">
    <w:name w:val="footer"/>
    <w:basedOn w:val="Normln"/>
    <w:link w:val="ZpatChar"/>
    <w:uiPriority w:val="99"/>
    <w:unhideWhenUsed/>
    <w:rsid w:val="00F47BDF"/>
    <w:pPr>
      <w:widowControl/>
      <w:tabs>
        <w:tab w:val="center" w:pos="4536"/>
        <w:tab w:val="right" w:pos="9072"/>
      </w:tabs>
    </w:pPr>
  </w:style>
  <w:style w:type="paragraph" w:styleId="Textbubliny">
    <w:name w:val="Balloon Text"/>
    <w:basedOn w:val="Normln"/>
    <w:link w:val="TextbublinyChar"/>
    <w:uiPriority w:val="99"/>
    <w:semiHidden/>
    <w:unhideWhenUsed/>
    <w:qFormat/>
    <w:rsid w:val="00F47BDF"/>
    <w:pPr>
      <w:widowControl/>
    </w:pPr>
    <w:rPr>
      <w:rFonts w:ascii="Tahoma" w:hAnsi="Tahoma"/>
      <w:sz w:val="16"/>
      <w:szCs w:val="16"/>
      <w:lang w:val="x-none" w:eastAsia="x-none"/>
    </w:rPr>
  </w:style>
  <w:style w:type="paragraph" w:styleId="Normlnweb">
    <w:name w:val="Normal (Web)"/>
    <w:basedOn w:val="Normln"/>
    <w:uiPriority w:val="99"/>
    <w:semiHidden/>
    <w:unhideWhenUsed/>
    <w:qFormat/>
    <w:rsid w:val="00AC6790"/>
    <w:pPr>
      <w:widowControl/>
      <w:spacing w:beforeAutospacing="1" w:afterAutospacing="1"/>
    </w:pPr>
    <w:rPr>
      <w:rFonts w:eastAsia="Times New Roman"/>
      <w:lang w:eastAsia="cs-CZ"/>
    </w:rPr>
  </w:style>
  <w:style w:type="paragraph" w:customStyle="1" w:styleId="TUL2011">
    <w:name w:val="TUL2011"/>
    <w:basedOn w:val="Normln"/>
    <w:next w:val="Normln"/>
    <w:link w:val="TUL2011Char"/>
    <w:qFormat/>
    <w:rsid w:val="0054513A"/>
    <w:pPr>
      <w:widowControl/>
      <w:spacing w:after="200" w:line="276" w:lineRule="auto"/>
    </w:pPr>
    <w:rPr>
      <w:rFonts w:ascii="Myriad Pro" w:hAnsi="Myriad Pro"/>
      <w:sz w:val="20"/>
      <w:lang w:val="x-none"/>
    </w:rPr>
  </w:style>
  <w:style w:type="paragraph" w:customStyle="1" w:styleId="Default">
    <w:name w:val="Default"/>
    <w:qFormat/>
    <w:rsid w:val="00A21B0C"/>
    <w:rPr>
      <w:rFonts w:ascii="Myriad Pro" w:hAnsi="Myriad Pro" w:cs="Myriad Pro"/>
      <w:color w:val="000000"/>
      <w:sz w:val="24"/>
      <w:szCs w:val="24"/>
    </w:rPr>
  </w:style>
  <w:style w:type="paragraph" w:styleId="Odstavecseseznamem">
    <w:name w:val="List Paragraph"/>
    <w:basedOn w:val="Normln"/>
    <w:uiPriority w:val="34"/>
    <w:qFormat/>
    <w:rsid w:val="00941002"/>
    <w:pPr>
      <w:ind w:left="720"/>
      <w:contextualSpacing/>
    </w:pPr>
  </w:style>
  <w:style w:type="paragraph" w:styleId="Textkomente">
    <w:name w:val="annotation text"/>
    <w:basedOn w:val="Normln"/>
    <w:link w:val="TextkomenteChar"/>
    <w:uiPriority w:val="99"/>
    <w:unhideWhenUsed/>
    <w:rsid w:val="00455AA0"/>
    <w:rPr>
      <w:sz w:val="20"/>
      <w:szCs w:val="20"/>
    </w:rPr>
  </w:style>
  <w:style w:type="paragraph" w:styleId="Pedmtkomente">
    <w:name w:val="annotation subject"/>
    <w:basedOn w:val="Textkomente"/>
    <w:next w:val="Textkomente"/>
    <w:link w:val="PedmtkomenteChar"/>
    <w:uiPriority w:val="99"/>
    <w:semiHidden/>
    <w:unhideWhenUsed/>
    <w:qFormat/>
    <w:rsid w:val="00455AA0"/>
    <w:rPr>
      <w:b/>
      <w:bCs/>
    </w:rPr>
  </w:style>
  <w:style w:type="paragraph" w:styleId="Hlavikarejstku">
    <w:name w:val="index heading"/>
    <w:basedOn w:val="Heading"/>
  </w:style>
  <w:style w:type="paragraph" w:styleId="Nadpisobsahu">
    <w:name w:val="TOC Heading"/>
    <w:basedOn w:val="Nadpis1"/>
    <w:next w:val="Normln"/>
    <w:uiPriority w:val="39"/>
    <w:unhideWhenUsed/>
    <w:qFormat/>
    <w:rsid w:val="00717165"/>
    <w:pPr>
      <w:spacing w:before="240" w:line="259" w:lineRule="auto"/>
      <w:jc w:val="left"/>
      <w:outlineLvl w:val="9"/>
    </w:pPr>
    <w:rPr>
      <w:rFonts w:ascii="Cambria" w:hAnsi="Cambria" w:cs="Times New Roman"/>
      <w:b w:val="0"/>
      <w:bCs w:val="0"/>
      <w:color w:val="365F91"/>
      <w:sz w:val="32"/>
      <w:szCs w:val="32"/>
      <w:lang w:val="cs-CZ" w:eastAsia="cs-CZ"/>
    </w:rPr>
  </w:style>
  <w:style w:type="paragraph" w:styleId="Obsah1">
    <w:name w:val="toc 1"/>
    <w:basedOn w:val="Normln"/>
    <w:next w:val="Normln"/>
    <w:autoRedefine/>
    <w:uiPriority w:val="39"/>
    <w:unhideWhenUsed/>
    <w:rsid w:val="00717165"/>
    <w:pPr>
      <w:spacing w:after="100"/>
    </w:pPr>
  </w:style>
  <w:style w:type="paragraph" w:styleId="Obsah2">
    <w:name w:val="toc 2"/>
    <w:basedOn w:val="Normln"/>
    <w:next w:val="Normln"/>
    <w:autoRedefine/>
    <w:uiPriority w:val="39"/>
    <w:unhideWhenUsed/>
    <w:rsid w:val="00F76D19"/>
    <w:pPr>
      <w:tabs>
        <w:tab w:val="left" w:pos="1320"/>
        <w:tab w:val="right" w:leader="dot" w:pos="9628"/>
      </w:tabs>
      <w:spacing w:before="0"/>
      <w:ind w:left="221"/>
    </w:pPr>
  </w:style>
  <w:style w:type="paragraph" w:styleId="Obsah3">
    <w:name w:val="toc 3"/>
    <w:basedOn w:val="Normln"/>
    <w:next w:val="Normln"/>
    <w:autoRedefine/>
    <w:uiPriority w:val="39"/>
    <w:unhideWhenUsed/>
    <w:rsid w:val="00717165"/>
    <w:pPr>
      <w:widowControl/>
      <w:spacing w:after="100" w:line="259" w:lineRule="auto"/>
      <w:ind w:left="440"/>
    </w:pPr>
    <w:rPr>
      <w:rFonts w:ascii="Calibri" w:eastAsia="Times New Roman" w:hAnsi="Calibri"/>
      <w:lang w:eastAsia="cs-CZ"/>
    </w:rPr>
  </w:style>
  <w:style w:type="paragraph" w:styleId="Textvysvtlivek">
    <w:name w:val="endnote text"/>
    <w:basedOn w:val="Normln"/>
    <w:link w:val="TextvysvtlivekChar"/>
    <w:uiPriority w:val="99"/>
    <w:semiHidden/>
    <w:unhideWhenUsed/>
    <w:rsid w:val="00C77842"/>
    <w:rPr>
      <w:sz w:val="20"/>
      <w:szCs w:val="20"/>
    </w:rPr>
  </w:style>
  <w:style w:type="paragraph" w:styleId="Revize">
    <w:name w:val="Revision"/>
    <w:uiPriority w:val="99"/>
    <w:semiHidden/>
    <w:qFormat/>
    <w:rsid w:val="00800E93"/>
    <w:rPr>
      <w:rFonts w:ascii="Times New Roman" w:hAnsi="Times New Roman" w:cs="Tahoma"/>
      <w:sz w:val="24"/>
      <w:szCs w:val="24"/>
      <w:lang w:eastAsia="en-US"/>
    </w:rPr>
  </w:style>
  <w:style w:type="paragraph" w:customStyle="1" w:styleId="FrameContentsuser">
    <w:name w:val="Frame Contents (user)"/>
    <w:basedOn w:val="Normln"/>
    <w:qFormat/>
  </w:style>
  <w:style w:type="paragraph" w:customStyle="1" w:styleId="Comment">
    <w:name w:val="Comment"/>
    <w:basedOn w:val="Normln"/>
    <w:qFormat/>
    <w:pPr>
      <w:spacing w:before="56"/>
      <w:ind w:left="57" w:right="57"/>
    </w:pPr>
    <w:rPr>
      <w:sz w:val="20"/>
      <w:szCs w:val="20"/>
    </w:rPr>
  </w:style>
  <w:style w:type="paragraph" w:customStyle="1" w:styleId="FrameContents">
    <w:name w:val="Frame Contents"/>
    <w:basedOn w:val="Normln"/>
    <w:qFormat/>
  </w:style>
  <w:style w:type="table" w:styleId="Mkatabulky">
    <w:name w:val="Table Grid"/>
    <w:basedOn w:val="Normlntabulka"/>
    <w:uiPriority w:val="39"/>
    <w:rsid w:val="00DE6F7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54C0B-DD30-453E-834A-823AA107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3368</Words>
  <Characters>19875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JR-AS-FM_fin</vt:lpstr>
    </vt:vector>
  </TitlesOfParts>
  <Manager>zdenek.pliva@gmail.com</Manager>
  <Company/>
  <LinksUpToDate>false</LinksUpToDate>
  <CharactersWithSpaces>23197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JR-AS-FM_fin</dc:title>
  <dc:subject/>
  <dc:creator>Karel Stuchlík</dc:creator>
  <dc:description/>
  <cp:lastModifiedBy>Marianna Hokrova</cp:lastModifiedBy>
  <cp:revision>11</cp:revision>
  <dcterms:created xsi:type="dcterms:W3CDTF">2026-03-19T08:08:00Z</dcterms:created>
  <dcterms:modified xsi:type="dcterms:W3CDTF">2026-03-19T13:30:00Z</dcterms:modified>
  <dc:language>en-US</dc:language>
</cp:coreProperties>
</file>